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31702EDC" w:rsidR="00D45A17" w:rsidRDefault="005F27C7" w:rsidP="009418E9">
      <w:pPr>
        <w:pStyle w:val="Pagedecouverture"/>
      </w:pPr>
      <w:bookmarkStart w:id="0" w:name="LW_BM_COVERPAGE"/>
      <w:r>
        <w:pict w14:anchorId="1F2CD2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9B0A000A-A4FE-49C1-AF23-0989C270ADD4" style="width:450.75pt;height:393pt">
            <v:imagedata r:id="rId8" o:title=""/>
          </v:shape>
        </w:pict>
      </w:r>
    </w:p>
    <w:bookmarkEnd w:id="0"/>
    <w:p w14:paraId="2CB20864" w14:textId="77777777" w:rsidR="00D45A17" w:rsidRDefault="00D45A17" w:rsidP="00D45A17">
      <w:pPr>
        <w:sectPr w:rsidR="00D45A17" w:rsidSect="009418E9">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44F89F12" w14:textId="078C613F" w:rsidR="00D45A17" w:rsidRPr="00D45A17" w:rsidRDefault="00E86E9E"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lastRenderedPageBreak/>
        <w:t>ПРИЛОЖЕНИЕ</w:t>
      </w:r>
    </w:p>
    <w:p w14:paraId="10FB5EF7" w14:textId="77777777" w:rsidR="00D45A17" w:rsidRPr="00D45A17" w:rsidRDefault="00D45A17" w:rsidP="00D45A17">
      <w:pPr>
        <w:spacing w:before="120" w:after="120" w:line="240" w:lineRule="auto"/>
        <w:jc w:val="center"/>
        <w:rPr>
          <w:rFonts w:ascii="Times New Roman" w:hAnsi="Times New Roman" w:cs="Times New Roman"/>
          <w:sz w:val="24"/>
        </w:rPr>
      </w:pPr>
    </w:p>
    <w:p w14:paraId="1676F303" w14:textId="77777777" w:rsidR="00D45A17" w:rsidRPr="00D45A17" w:rsidRDefault="00D45A17" w:rsidP="00D45A17">
      <w:pPr>
        <w:spacing w:before="120" w:after="120" w:line="240" w:lineRule="auto"/>
        <w:jc w:val="center"/>
        <w:rPr>
          <w:rFonts w:ascii="Times New Roman" w:hAnsi="Times New Roman" w:cs="Times New Roman"/>
          <w:b/>
          <w:sz w:val="24"/>
        </w:rPr>
      </w:pPr>
      <w:r>
        <w:rPr>
          <w:rFonts w:ascii="Times New Roman" w:hAnsi="Times New Roman"/>
          <w:b/>
          <w:sz w:val="24"/>
        </w:rPr>
        <w:t>СТАНДАРТНИ ДОГОВОРНИ КЛАУЗИ</w:t>
      </w:r>
    </w:p>
    <w:p w14:paraId="6C55864A" w14:textId="77777777" w:rsidR="00D45A17" w:rsidRPr="00D45A17" w:rsidRDefault="00D45A17" w:rsidP="00D45A17">
      <w:pPr>
        <w:spacing w:before="120" w:after="120" w:line="240" w:lineRule="auto"/>
        <w:jc w:val="center"/>
        <w:rPr>
          <w:rFonts w:ascii="Times New Roman" w:hAnsi="Times New Roman" w:cs="Times New Roman"/>
          <w:b/>
          <w:sz w:val="24"/>
        </w:rPr>
      </w:pPr>
    </w:p>
    <w:p w14:paraId="280DBAAC"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РАЗДЕЛ I</w:t>
      </w:r>
    </w:p>
    <w:p w14:paraId="31BF20A4"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Клауза 1</w:t>
      </w:r>
    </w:p>
    <w:p w14:paraId="0C540A59" w14:textId="75F484FD" w:rsidR="00D45A17" w:rsidRPr="00D45A17" w:rsidRDefault="009418E9"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Цел и обхват</w:t>
      </w:r>
    </w:p>
    <w:p w14:paraId="0F1DB8D9" w14:textId="1235B755" w:rsidR="00D45A17" w:rsidRPr="00D45A17" w:rsidRDefault="009418E9" w:rsidP="009418E9">
      <w:pPr>
        <w:pStyle w:val="Point0letter"/>
        <w:numPr>
          <w:ilvl w:val="0"/>
          <w:numId w:val="0"/>
        </w:numPr>
        <w:ind w:left="851" w:hanging="851"/>
      </w:pPr>
      <w:r>
        <w:t>а)</w:t>
      </w:r>
      <w:r>
        <w:tab/>
      </w:r>
      <w:r w:rsidR="00D45A17">
        <w:t>Целта на настоящите стандартни договорни клаузи е да се осигури съответствие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(Общ регламент относно защитата на данните)</w:t>
      </w:r>
      <w:r w:rsidR="00D45A17">
        <w:rPr>
          <w:vertAlign w:val="superscript"/>
        </w:rPr>
        <w:footnoteReference w:id="1"/>
      </w:r>
      <w:r w:rsidR="00D45A17">
        <w:t xml:space="preserve"> по отношение на предаването на лични данни на трета държава.</w:t>
      </w:r>
    </w:p>
    <w:p w14:paraId="02491F5F" w14:textId="563D0D66"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Страните:</w:t>
      </w:r>
    </w:p>
    <w:p w14:paraId="4A453E60" w14:textId="476DE6A7" w:rsidR="00D45A17" w:rsidRPr="009418E9" w:rsidRDefault="00D45A17" w:rsidP="002A2A70">
      <w:pPr>
        <w:pStyle w:val="ListParagraph"/>
        <w:numPr>
          <w:ilvl w:val="3"/>
          <w:numId w:val="36"/>
        </w:numPr>
        <w:spacing w:before="120" w:after="120" w:line="240" w:lineRule="auto"/>
        <w:jc w:val="both"/>
        <w:rPr>
          <w:rFonts w:ascii="Times New Roman" w:hAnsi="Times New Roman" w:cs="Times New Roman"/>
          <w:sz w:val="24"/>
        </w:rPr>
      </w:pPr>
      <w:r w:rsidRPr="009418E9">
        <w:rPr>
          <w:rFonts w:ascii="Times New Roman" w:hAnsi="Times New Roman"/>
          <w:sz w:val="24"/>
        </w:rPr>
        <w:t>физическото(ите) или юридическото(ите) лице(а), публичният(ите) орган(и), агенцията(ите) или друга(и) структура(и) (наричан(и) по-нататък „структура(и)“), която(които) предава(т) личните данни, както е изброено (са изброени) в приложение I.A. (всяка от тях наричана по-нататък „износител на данни“), и</w:t>
      </w:r>
    </w:p>
    <w:p w14:paraId="5D76D1ED" w14:textId="77777777"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структурата(ите) в трета държава, която(които) получава(т) личните данни от износителя на данни, пряко или непряко чрез друга структура, която е страна по настоящите клаузи, както е изброена (са изброени) в приложение I.A. (всяка от тях наричана по-нататък „вносител на данни“),</w:t>
      </w:r>
    </w:p>
    <w:p w14:paraId="326054E7" w14:textId="7DFF6078"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се споразумяха за следните стандартни договорни клаузи (н</w:t>
      </w:r>
      <w:r w:rsidR="009418E9">
        <w:rPr>
          <w:rFonts w:ascii="Times New Roman" w:hAnsi="Times New Roman"/>
          <w:sz w:val="24"/>
        </w:rPr>
        <w:t>аричани по-нататък „клаузите“).</w:t>
      </w:r>
    </w:p>
    <w:p w14:paraId="34A5F9A9" w14:textId="335E9DCA"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 xml:space="preserve">Настоящите клаузи се прилагат по отношение на предаването на лични данни, </w:t>
      </w:r>
      <w:r>
        <w:rPr>
          <w:rFonts w:ascii="Times New Roman" w:hAnsi="Times New Roman"/>
          <w:sz w:val="24"/>
        </w:rPr>
        <w:t>посочено в приложение I.Б.</w:t>
      </w:r>
    </w:p>
    <w:p w14:paraId="5E6796C5" w14:textId="214A5963"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Допълнението към настоящите клаузи, което съдържа посочените тук приложения, е неразделна част от клаузите.</w:t>
      </w:r>
    </w:p>
    <w:p w14:paraId="470FDD41"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Клауза 2</w:t>
      </w:r>
    </w:p>
    <w:p w14:paraId="46A7F0B6"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Действие и неизменност на клаузите</w:t>
      </w:r>
    </w:p>
    <w:p w14:paraId="33CA57C0" w14:textId="725A75FD"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 xml:space="preserve">С настоящите клаузи се определят подходящите гаранции, включително приложимите права на субектите на данни и ефективните правни средства за защита съгласно член 46, параграф 1 и член 46, параграф 2, буква в) от Регламент (ЕС) 2016/679, а по отношение на предаването на данни от администратори на обработващи лични данни и/или от обработващи лични данни на обработващи лични данни — стандартните договорни клаузи съгласно член 28, параграф 7 от Регламент (ЕС) 2016/679, при условие че те не са променени, освен с цел да се избере подходящият(ите) модул(и) или да се добави или актуализира информация в допълнението. Това не пречи на страните да </w:t>
      </w:r>
      <w:r w:rsidR="00D45A17">
        <w:rPr>
          <w:rFonts w:ascii="Times New Roman" w:hAnsi="Times New Roman"/>
          <w:sz w:val="24"/>
          <w:szCs w:val="24"/>
        </w:rPr>
        <w:t>включат стандартните договорни клаузи, определени в настоящите клаузи, в по-широк договор и/или да добавят други клаузи или допълнителни гаранции, при условие че те не противоречат, пряко или непряко, на настоящите клаузи или не засягат основни права или свободи на субектите на данни</w:t>
      </w:r>
      <w:r>
        <w:rPr>
          <w:rFonts w:ascii="Times New Roman" w:hAnsi="Times New Roman"/>
          <w:sz w:val="24"/>
        </w:rPr>
        <w:t>.</w:t>
      </w:r>
    </w:p>
    <w:p w14:paraId="74952E39" w14:textId="5ECA69ED"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Настоящите клаузи не засягат задълженията на износителя на данни по силата на Регламент (ЕС) 2016/679.</w:t>
      </w:r>
    </w:p>
    <w:p w14:paraId="1A1B39D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Клауза 3</w:t>
      </w:r>
    </w:p>
    <w:p w14:paraId="2187C88D" w14:textId="68D32D29"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Трети страни бенефициери</w:t>
      </w:r>
    </w:p>
    <w:p w14:paraId="712586F6" w14:textId="3567BEA3"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Субектите на данни, в качеството си на трети страни бенефициери, могат да се позовават на настоящите клаузи и да искат прилагането им спрямо износителя на данни и/или спрямо вносителя на данни, със следните изключения:</w:t>
      </w:r>
    </w:p>
    <w:p w14:paraId="47B77EFB" w14:textId="77777777" w:rsidR="00D45A17" w:rsidRPr="00D45A17" w:rsidRDefault="00D45A17" w:rsidP="002A2A70">
      <w:pPr>
        <w:numPr>
          <w:ilvl w:val="3"/>
          <w:numId w:val="44"/>
        </w:numPr>
        <w:spacing w:before="120" w:after="120" w:line="240" w:lineRule="auto"/>
        <w:jc w:val="both"/>
        <w:rPr>
          <w:rFonts w:ascii="Times New Roman" w:hAnsi="Times New Roman" w:cs="Times New Roman"/>
          <w:sz w:val="24"/>
        </w:rPr>
      </w:pPr>
      <w:r>
        <w:rPr>
          <w:rFonts w:ascii="Times New Roman" w:hAnsi="Times New Roman"/>
          <w:sz w:val="24"/>
        </w:rPr>
        <w:t>клауза 1, клауза 2, клауза 3, клауза 6, клауза 7;</w:t>
      </w:r>
    </w:p>
    <w:p w14:paraId="658F4783" w14:textId="0FC9F3E8"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клауза 8 — модул 1: клауза 8.5, буква д) и клауза 8.9, буква б); модул 2: клауза 8.1, буква б), клауза 8.9, букви а), в), г) и д); модул 3: клауза 8.1, букви а), в) и г) и клауза 8.9, букви а), в), г), д), е) и ж); модул 4: клауза 8.1, буква б) и клауза 8.3, буква б);</w:t>
      </w:r>
    </w:p>
    <w:p w14:paraId="44B74EBF" w14:textId="55224674"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клауза 9 — модул 2: клауза 9, букви а), в), г) и д); модул 3: клауза 9, букви а), в), г) и д);</w:t>
      </w:r>
    </w:p>
    <w:p w14:paraId="4754CD47" w14:textId="77777777"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клауза 12 — модул 1: клауза 12, букви а) и г); модули 2 и 3: клауза 12, букви а), г) и е);</w:t>
      </w:r>
    </w:p>
    <w:p w14:paraId="1B53F91B" w14:textId="517E4970"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клауза 13;</w:t>
      </w:r>
    </w:p>
    <w:p w14:paraId="7F885241" w14:textId="77777777"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клауза 15.1, букви в), г) и д);</w:t>
      </w:r>
    </w:p>
    <w:p w14:paraId="2BC87276" w14:textId="77777777"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клауза 16, буква д)</w:t>
      </w:r>
    </w:p>
    <w:p w14:paraId="43DBF39B" w14:textId="36232297"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клауза 18 — модули 1, 2 и 3: клауза 18, букви а) и б); модул 4: клауза 18</w:t>
      </w:r>
    </w:p>
    <w:p w14:paraId="681D59DF" w14:textId="61B0B201" w:rsidR="00D45A17" w:rsidRDefault="009418E9" w:rsidP="009418E9">
      <w:pPr>
        <w:spacing w:before="120" w:after="120" w:line="240" w:lineRule="auto"/>
        <w:ind w:left="851" w:hanging="851"/>
        <w:jc w:val="both"/>
        <w:rPr>
          <w:rFonts w:ascii="Times New Roman" w:hAnsi="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Буква а) не засяга правата на субектите на данни съгласно Регламент (ЕС) 2016/679.</w:t>
      </w:r>
    </w:p>
    <w:p w14:paraId="52A9A82E" w14:textId="77777777" w:rsidR="00E92240" w:rsidRPr="00D45A17" w:rsidRDefault="00E92240" w:rsidP="009418E9">
      <w:pPr>
        <w:spacing w:before="120" w:after="120" w:line="240" w:lineRule="auto"/>
        <w:ind w:left="851" w:hanging="851"/>
        <w:jc w:val="both"/>
        <w:rPr>
          <w:rFonts w:ascii="Times New Roman" w:hAnsi="Times New Roman" w:cs="Times New Roman"/>
          <w:sz w:val="24"/>
        </w:rPr>
      </w:pPr>
    </w:p>
    <w:p w14:paraId="490DB4AD"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Клауза 4</w:t>
      </w:r>
    </w:p>
    <w:p w14:paraId="2DD9239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Тълкуване</w:t>
      </w:r>
    </w:p>
    <w:p w14:paraId="7E365FE4" w14:textId="583EE221"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Когато в настоящите клаузи се използват термини, определени в Регламент (ЕС) 2016/679, тези термини имат същото значение като в този регламент.</w:t>
      </w:r>
    </w:p>
    <w:p w14:paraId="0709B574" w14:textId="440F0A53"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Настоящите клаузи се четат и тълкуват в светлината на разпоредбите на Регламент (ЕС) 2016/679.</w:t>
      </w:r>
    </w:p>
    <w:p w14:paraId="2722CC13" w14:textId="58EC59B9" w:rsidR="00D45A17" w:rsidRPr="000F4E53"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Настоящите клаузи не трябва да се тълкуват по начин, който противоречи на правата и задълженията, предви</w:t>
      </w:r>
      <w:r>
        <w:rPr>
          <w:rFonts w:ascii="Times New Roman" w:hAnsi="Times New Roman"/>
          <w:sz w:val="24"/>
        </w:rPr>
        <w:t>дени в Регламент (ЕС) 2016/679.</w:t>
      </w:r>
    </w:p>
    <w:p w14:paraId="7CFBB99C" w14:textId="6AD8445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Клауза 5</w:t>
      </w:r>
    </w:p>
    <w:p w14:paraId="600C852A"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Йерархия</w:t>
      </w:r>
    </w:p>
    <w:p w14:paraId="5B5D80E3" w14:textId="3BFD91F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В случай на противоречие между настоящите клаузи и разпоредбите на свързаните с тях споразумения между страните, съществуващи към момента на договаряне на настоящите клаузи или сключени след това, предимство имат настоящите клаузи.</w:t>
      </w:r>
    </w:p>
    <w:p w14:paraId="2D265C22"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Клауза 6</w:t>
      </w:r>
    </w:p>
    <w:p w14:paraId="33A94BC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Описание на предаването(ията)</w:t>
      </w:r>
    </w:p>
    <w:p w14:paraId="00CC2F4A" w14:textId="3EA9BA5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Подробностите за предаването(ията), и по-специално категориите лични данни, които се предават, и целта(ите), за които се предават данните, са посочени в приложение I.Б.</w:t>
      </w:r>
    </w:p>
    <w:p w14:paraId="343EED3F"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Клауза 7 — незадължителна</w:t>
      </w:r>
    </w:p>
    <w:p w14:paraId="6D2048A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Клауза за присъединяване</w:t>
      </w:r>
    </w:p>
    <w:p w14:paraId="0A91026F" w14:textId="1FCEF936"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Структура, която не е страна по настоящите клаузи, може със съгласието на страните да се присъедини към настоящите клаузи по всяко време или като износител на данни, или като вносител на данни, като попълни допълнен</w:t>
      </w:r>
      <w:r w:rsidR="00E86E9E">
        <w:rPr>
          <w:rFonts w:ascii="Times New Roman" w:hAnsi="Times New Roman"/>
          <w:sz w:val="24"/>
        </w:rPr>
        <w:t>ието и подпише приложение I.А.</w:t>
      </w:r>
    </w:p>
    <w:p w14:paraId="781715A4" w14:textId="2ABF38A2"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След като попълни допълнението и подпише приложение I.А, присъединяващата се структура става страна по настоящите клаузи и има правата и задълженията на износител на данни или на вносител на данни в съответствие с посоченото в приложение I.А.</w:t>
      </w:r>
    </w:p>
    <w:p w14:paraId="5630226B" w14:textId="25952AE3" w:rsid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Настоящите клаузи не пораждат права или задължения за присъединяващата се структура за периода преди тя да стане страна.</w:t>
      </w:r>
    </w:p>
    <w:p w14:paraId="4A9A1170" w14:textId="77777777" w:rsidR="000F4E53" w:rsidRPr="000F4E53" w:rsidRDefault="000F4E53" w:rsidP="009418E9">
      <w:pPr>
        <w:spacing w:before="120" w:after="120" w:line="240" w:lineRule="auto"/>
        <w:ind w:left="851" w:hanging="851"/>
        <w:jc w:val="both"/>
        <w:rPr>
          <w:rFonts w:ascii="Times New Roman" w:hAnsi="Times New Roman" w:cs="Times New Roman"/>
          <w:sz w:val="24"/>
        </w:rPr>
      </w:pPr>
    </w:p>
    <w:p w14:paraId="0FA54ED9"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РАЗДЕЛ II — ЗАДЪЛЖЕНИЯ НА СТРАНИТЕ</w:t>
      </w:r>
    </w:p>
    <w:p w14:paraId="53CE84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Клауза 8</w:t>
      </w:r>
    </w:p>
    <w:p w14:paraId="34BDAF5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Гаранции за защита на личните данни</w:t>
      </w:r>
    </w:p>
    <w:p w14:paraId="6BFB6C39" w14:textId="49F2EA64"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Износителят на данни гарантира, че е положил разумни усилия, за да се увери, че вносителят на данни е в състояние да изпълни задълженията си по настоящите клаузи чрез прилагането на подходящи технически и организационни мерки. </w:t>
      </w:r>
    </w:p>
    <w:p w14:paraId="2773B095" w14:textId="77777777" w:rsidR="00D45A17" w:rsidRPr="00D45A17" w:rsidRDefault="00D45A17" w:rsidP="00D45A17">
      <w:pPr>
        <w:spacing w:before="120" w:after="120" w:line="240" w:lineRule="auto"/>
        <w:jc w:val="both"/>
        <w:rPr>
          <w:rFonts w:ascii="Times New Roman" w:hAnsi="Times New Roman" w:cs="Times New Roman"/>
          <w:b/>
          <w:sz w:val="24"/>
          <w:highlight w:val="magenta"/>
        </w:rPr>
      </w:pPr>
    </w:p>
    <w:p w14:paraId="1C4A10EF"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МОДУЛ 1: предаване на данни от администратор на администратор</w:t>
      </w:r>
    </w:p>
    <w:p w14:paraId="60785B44"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Ограничение в рамките на целта</w:t>
      </w:r>
    </w:p>
    <w:p w14:paraId="0452339F" w14:textId="21200854"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Вносителят на данни обработва личните данни само за конкретната(ите) цел(и), за която (които) са предадени, както е посочено в приложение I.Б. Той може да обработва личните данни за друга цел единствено когато:</w:t>
      </w:r>
    </w:p>
    <w:p w14:paraId="60930E29" w14:textId="125C8331" w:rsidR="00D45A17" w:rsidRPr="00D45A17" w:rsidRDefault="00D45A17" w:rsidP="002A2A70">
      <w:pPr>
        <w:numPr>
          <w:ilvl w:val="3"/>
          <w:numId w:val="45"/>
        </w:numPr>
        <w:spacing w:before="120" w:after="120" w:line="240" w:lineRule="auto"/>
        <w:jc w:val="both"/>
        <w:rPr>
          <w:rFonts w:ascii="Times New Roman" w:hAnsi="Times New Roman" w:cs="Times New Roman"/>
          <w:sz w:val="24"/>
        </w:rPr>
      </w:pPr>
      <w:r>
        <w:rPr>
          <w:rFonts w:ascii="Times New Roman" w:hAnsi="Times New Roman"/>
          <w:sz w:val="24"/>
        </w:rPr>
        <w:t>е получил предварителнот</w:t>
      </w:r>
      <w:r w:rsidR="009418E9">
        <w:rPr>
          <w:rFonts w:ascii="Times New Roman" w:hAnsi="Times New Roman"/>
          <w:sz w:val="24"/>
        </w:rPr>
        <w:t>о съгласие на субекта на данни;</w:t>
      </w:r>
    </w:p>
    <w:p w14:paraId="04932BF7" w14:textId="36058FF4"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това е необходимо с цел установяване, упражняване или защита на правни претенции в контекста на конкретно административно, регулаторн</w:t>
      </w:r>
      <w:r w:rsidR="009418E9">
        <w:rPr>
          <w:rFonts w:ascii="Times New Roman" w:hAnsi="Times New Roman"/>
          <w:sz w:val="24"/>
        </w:rPr>
        <w:t>о или съдебно производство; или</w:t>
      </w:r>
    </w:p>
    <w:p w14:paraId="1D0A59E1" w14:textId="77777777"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това е необходимо, за да бъдат защитени жизненоважните интереси на субекта на данни или на друго физическо лице.</w:t>
      </w:r>
    </w:p>
    <w:p w14:paraId="3126DA97" w14:textId="70B4DBE7" w:rsidR="00D45A17" w:rsidRPr="009418E9" w:rsidRDefault="00D45A17" w:rsidP="002A2A70">
      <w:pPr>
        <w:pStyle w:val="ListParagraph"/>
        <w:numPr>
          <w:ilvl w:val="1"/>
          <w:numId w:val="46"/>
        </w:numPr>
        <w:spacing w:before="480" w:after="120" w:line="240" w:lineRule="auto"/>
        <w:ind w:left="851" w:hanging="851"/>
        <w:jc w:val="both"/>
        <w:rPr>
          <w:rFonts w:ascii="Times New Roman" w:hAnsi="Times New Roman" w:cs="Times New Roman"/>
          <w:b/>
          <w:sz w:val="24"/>
        </w:rPr>
      </w:pPr>
      <w:r w:rsidRPr="009418E9">
        <w:rPr>
          <w:rFonts w:ascii="Times New Roman" w:hAnsi="Times New Roman"/>
          <w:b/>
          <w:sz w:val="24"/>
        </w:rPr>
        <w:t>Прозрачност</w:t>
      </w:r>
    </w:p>
    <w:p w14:paraId="3A9CA221" w14:textId="35F815EA"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За да могат субектите на данни ефективно да упражняват правата си съгласно клауза 10, вносителят на данни ги уведомява пряко или чрез износителя на данни:</w:t>
      </w:r>
    </w:p>
    <w:p w14:paraId="2604AC93" w14:textId="77777777" w:rsidR="00D45A17" w:rsidRPr="00D45A17" w:rsidRDefault="00D45A17" w:rsidP="002A2A70">
      <w:pPr>
        <w:numPr>
          <w:ilvl w:val="3"/>
          <w:numId w:val="47"/>
        </w:numPr>
        <w:spacing w:before="120" w:after="120" w:line="240" w:lineRule="auto"/>
        <w:jc w:val="both"/>
        <w:rPr>
          <w:rFonts w:ascii="Times New Roman" w:hAnsi="Times New Roman" w:cs="Times New Roman"/>
          <w:sz w:val="24"/>
        </w:rPr>
      </w:pPr>
      <w:r>
        <w:rPr>
          <w:rFonts w:ascii="Times New Roman" w:hAnsi="Times New Roman"/>
          <w:sz w:val="24"/>
        </w:rPr>
        <w:t>за своята самоличност и координатите си за връзка;</w:t>
      </w:r>
    </w:p>
    <w:p w14:paraId="1C5D3C0D" w14:textId="77777777"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за категориите обработвани лични данни;</w:t>
      </w:r>
    </w:p>
    <w:p w14:paraId="3FD57E7D" w14:textId="77777777"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за правото да получи копие от настоящите клаузи;</w:t>
      </w:r>
    </w:p>
    <w:p w14:paraId="7C624AFD" w14:textId="1FC3678B"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когато възнамерява да предаде личните данни последващо на трета(и) страна(и) — за получателя или за категориите получатели (според случая с оглед предоставяне на смислена информация), за целта на това последващо предаване и за основанието за него съгласно клауза 8.7.</w:t>
      </w:r>
    </w:p>
    <w:p w14:paraId="61E3B3FC" w14:textId="04CD83CC"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Буква а) не се прилага, когато субектът на данни вече разполага с информацията, включително когато такава информация е вече предоставена от износителя на данни, или когато предоставянето на информацията се окаже невъзможно или изисква несъразмерно големи усилия от страна на вносителя на данни. В последния случай вносителят на данни, доколкото е възможно, предоставя публичен достъп до информацията.</w:t>
      </w:r>
    </w:p>
    <w:p w14:paraId="777CAFEC" w14:textId="180CDB65"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0A0951">
        <w:rPr>
          <w:rFonts w:ascii="Times New Roman" w:hAnsi="Times New Roman"/>
          <w:sz w:val="24"/>
        </w:rPr>
        <w:t>При поискване страните предоставят безплатно на субекта на данни копие от настоящите клаузи, включително от допълнението, попълнено от тях. До степента, необходима за защита на търговски тайни или друга поверителна информация, включително лични данни, страните могат да редактират част от текста на допълнението, преди да споделят негово копие, но трябва да предоставят съдържателно резюме, ако в противен случай субектът на данни не би могъл да разбере съдържанието му или да упражни правата си. При поискване страните предоставят на субекта на данни причините за редактирането, доколкото това е възможно, без да разкриват редактираната информация.</w:t>
      </w:r>
    </w:p>
    <w:p w14:paraId="0575E7B9" w14:textId="13B2C84A"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 xml:space="preserve">Букви а)—в) не засягат задълженията на износителя на данни по членове 13 и </w:t>
      </w:r>
      <w:r w:rsidR="00E86E9E">
        <w:rPr>
          <w:rFonts w:ascii="Times New Roman" w:hAnsi="Times New Roman"/>
          <w:sz w:val="24"/>
        </w:rPr>
        <w:t>14 от Регламент (ЕС) 2016/679.</w:t>
      </w:r>
    </w:p>
    <w:p w14:paraId="174768C5" w14:textId="1BBF4EEC" w:rsidR="00D45A17" w:rsidRPr="009418E9" w:rsidRDefault="00D45A17" w:rsidP="002A2A70">
      <w:pPr>
        <w:pStyle w:val="ListParagraph"/>
        <w:numPr>
          <w:ilvl w:val="1"/>
          <w:numId w:val="46"/>
        </w:numPr>
        <w:spacing w:before="480" w:after="120" w:line="240" w:lineRule="auto"/>
        <w:ind w:left="851" w:hanging="851"/>
        <w:jc w:val="both"/>
        <w:rPr>
          <w:rFonts w:ascii="Times New Roman" w:hAnsi="Times New Roman" w:cs="Times New Roman"/>
          <w:b/>
          <w:sz w:val="24"/>
        </w:rPr>
      </w:pPr>
      <w:r w:rsidRPr="009418E9">
        <w:rPr>
          <w:rFonts w:ascii="Times New Roman" w:hAnsi="Times New Roman"/>
          <w:b/>
          <w:sz w:val="24"/>
        </w:rPr>
        <w:t>Точност и свеждане на данните до минимум</w:t>
      </w:r>
    </w:p>
    <w:p w14:paraId="298B08C3" w14:textId="510CA029"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Всяка от страните гарантира, че личните данни са точни и при необходимост, че са поддържани в актуален вид. Вносителят на данни предприема всички разумни мерки, за да гарантира своевременното изтриване или коригиране на неточни лични данни, като се има(т) предвид целта(ите), за която (които) се обработват.</w:t>
      </w:r>
    </w:p>
    <w:p w14:paraId="55DBE759" w14:textId="2A2AD2AD"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Ако една от страните узнае, че личните данни, които е предала или получила, са неточни или са остарели, тя уведомява другата страна без ненужно забавяне.</w:t>
      </w:r>
    </w:p>
    <w:p w14:paraId="7047183F" w14:textId="793701CF"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 xml:space="preserve">Вносителят на данни гарантира, че личните данни са подходящи, свързани със и ограничени до необходимото във връзка с </w:t>
      </w:r>
      <w:r>
        <w:rPr>
          <w:rFonts w:ascii="Times New Roman" w:hAnsi="Times New Roman"/>
          <w:sz w:val="24"/>
        </w:rPr>
        <w:t>целите, за които се обработват.</w:t>
      </w:r>
    </w:p>
    <w:p w14:paraId="727A1DB2" w14:textId="6801AAD8" w:rsidR="00D45A17" w:rsidRPr="00F30806" w:rsidRDefault="00D45A17" w:rsidP="002A2A70">
      <w:pPr>
        <w:pStyle w:val="ListParagraph"/>
        <w:numPr>
          <w:ilvl w:val="1"/>
          <w:numId w:val="46"/>
        </w:numPr>
        <w:spacing w:before="480" w:after="120" w:line="240" w:lineRule="auto"/>
        <w:ind w:left="851" w:hanging="851"/>
        <w:jc w:val="both"/>
        <w:rPr>
          <w:rFonts w:ascii="Times New Roman" w:hAnsi="Times New Roman"/>
          <w:b/>
          <w:sz w:val="24"/>
        </w:rPr>
      </w:pPr>
      <w:r w:rsidRPr="00F30806">
        <w:rPr>
          <w:rFonts w:ascii="Times New Roman" w:hAnsi="Times New Roman"/>
          <w:b/>
          <w:sz w:val="24"/>
        </w:rPr>
        <w:t>Ограничение на съхранението</w:t>
      </w:r>
    </w:p>
    <w:p w14:paraId="51D23CC2" w14:textId="37FB5BF3"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Вносителят на данни съхранява личните данни за период, не по-дълъг от необходимото за целта(ите), за която (които) те се обработват. Той въвежда подходящи технически или организационни мерки, за да гарантира спазването на това задължение, включително изтриване или анонимизация</w:t>
      </w:r>
      <w:r>
        <w:rPr>
          <w:rFonts w:ascii="Times New Roman" w:hAnsi="Times New Roman" w:cs="Times New Roman"/>
          <w:sz w:val="24"/>
          <w:vertAlign w:val="superscript"/>
        </w:rPr>
        <w:footnoteReference w:id="2"/>
      </w:r>
      <w:r>
        <w:rPr>
          <w:rFonts w:ascii="Times New Roman" w:hAnsi="Times New Roman"/>
          <w:sz w:val="24"/>
        </w:rPr>
        <w:t xml:space="preserve"> на данните и на всички резервни копия в</w:t>
      </w:r>
      <w:r w:rsidR="009418E9">
        <w:rPr>
          <w:rFonts w:ascii="Times New Roman" w:hAnsi="Times New Roman"/>
          <w:sz w:val="24"/>
        </w:rPr>
        <w:t xml:space="preserve"> края на периода на съхранение.</w:t>
      </w:r>
    </w:p>
    <w:p w14:paraId="0971CB80" w14:textId="6F2145DB" w:rsidR="00D45A17" w:rsidRPr="009418E9" w:rsidRDefault="00D45A17" w:rsidP="002A2A70">
      <w:pPr>
        <w:pStyle w:val="ListParagraph"/>
        <w:numPr>
          <w:ilvl w:val="1"/>
          <w:numId w:val="46"/>
        </w:numPr>
        <w:spacing w:before="480" w:after="120" w:line="240" w:lineRule="auto"/>
        <w:ind w:left="851" w:hanging="851"/>
        <w:jc w:val="both"/>
        <w:rPr>
          <w:rFonts w:ascii="Times New Roman" w:hAnsi="Times New Roman" w:cs="Times New Roman"/>
          <w:b/>
          <w:sz w:val="24"/>
        </w:rPr>
      </w:pPr>
      <w:r w:rsidRPr="009418E9">
        <w:rPr>
          <w:rFonts w:ascii="Times New Roman" w:hAnsi="Times New Roman"/>
          <w:b/>
          <w:sz w:val="24"/>
        </w:rPr>
        <w:t>Сигурност на обработването</w:t>
      </w:r>
    </w:p>
    <w:p w14:paraId="6D98ABFD" w14:textId="26CC8627"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Вносителят на данни, а по време на предаването също и износителят на данни, прилагат подходящи технически и организационни мерки, за да осигурят сигурността на личните данни, включително защита срещу нарушение на сигурността, което води до случайно или неправомерно унищожаване, загуба, промяна, неразрешено разкриване или достъп (наричано по-нататък „нарушение на сигурността на личните данни“). При оценката на подходящото ниво на сигурност те вземат предвид достиженията на техническия прогрес, разходите за прилагане, естеството, обхвата, контекста и целта(ите) на обработването, както и свързаните с обработването рискове за субекта на данни. По-специално страните обмислят възможността за използване на криптиране или псевдонимизация, включително по време на предаването, когато целта на обработването може да бъде постигната по такъв начин.</w:t>
      </w:r>
    </w:p>
    <w:p w14:paraId="150AF57C" w14:textId="31243947"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Страните са се споразумели за техническите и организационните мерки, посочени в приложение II. Вносителят на данни извършва редовни проверки, за да гарантира, че тези мерки продължават да осигуряват подходящо ниво на сигурност.</w:t>
      </w:r>
    </w:p>
    <w:p w14:paraId="6078512A" w14:textId="03E0F03C"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Вносителят на данни гарантира, че лицата, оправомощени да обработват личните данни, са поели ангажимент за поверителност или по закон са длъжни да спазват поверителност.</w:t>
      </w:r>
    </w:p>
    <w:p w14:paraId="02CE9E2A" w14:textId="5ABA9FE0"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В случай на нарушение на сигурността на личните данни във връзка с лични данни, обработвани от вносителя на данни съгласно настоящите клаузи, той предприема подходящи мерки за справяне с нарушението на сигурността на личните данни, включително мерки за намаляване на евентуалните неблагоприятни последици.</w:t>
      </w:r>
    </w:p>
    <w:p w14:paraId="4B9665EF" w14:textId="7B75B7D1"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д)</w:t>
      </w:r>
      <w:r>
        <w:rPr>
          <w:rFonts w:ascii="Times New Roman" w:hAnsi="Times New Roman"/>
          <w:sz w:val="24"/>
        </w:rPr>
        <w:tab/>
      </w:r>
      <w:r w:rsidR="00D45A17">
        <w:rPr>
          <w:rFonts w:ascii="Times New Roman" w:hAnsi="Times New Roman"/>
          <w:sz w:val="24"/>
        </w:rPr>
        <w:t>В случай на нарушение на сигурността на личните данни, което може да породи риск за правата и свободите на физическите лица, вносителят на данни без ненужно забавяне уведомява както износителя на данни, така и компетентния надзорен орган съгласно клауза 13. Уведомлението съдържа i) описание на естеството на нарушението (включително, ако е възможно, категориите и приблизителния брой на засегнатите субекти на данни и категориите и приблизителното количество на засегнатите записи на лични данни), ii) евентуалните последици от нарушението, iii) предприетите или предложените мерки за справяне с нарушението, и iv) координатите на лице за контакт, от което може да бъде получена повече информация. Доколкото за вносителя на данни не е възможно да подаде цялата информация едновременно, той може да я подаде поетапно без</w:t>
      </w:r>
      <w:r>
        <w:rPr>
          <w:rFonts w:ascii="Times New Roman" w:hAnsi="Times New Roman"/>
          <w:sz w:val="24"/>
        </w:rPr>
        <w:t xml:space="preserve"> по-нататъшно ненужно забавяне.</w:t>
      </w:r>
    </w:p>
    <w:p w14:paraId="63D14FE6" w14:textId="4FE99250"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е)</w:t>
      </w:r>
      <w:r>
        <w:rPr>
          <w:rFonts w:ascii="Times New Roman" w:hAnsi="Times New Roman"/>
          <w:sz w:val="24"/>
        </w:rPr>
        <w:tab/>
      </w:r>
      <w:r w:rsidR="00D45A17">
        <w:rPr>
          <w:rFonts w:ascii="Times New Roman" w:hAnsi="Times New Roman"/>
          <w:sz w:val="24"/>
        </w:rPr>
        <w:t>В случай на нарушение на сигурността на личните данни, което може да породи висок риск за правата и свободите на физическите лица, вносителят също така без ненужно забавяне съобщава на засегнатите субекти на данни за нарушението на сигурността на личните данни и неговото естество, ако е необходимо в сътрудничество с износителя на данни, както и информацията, посочена в буква д), подточки ii)—iv), освен ако вносителят на данни е въвел мерки за значително намаляване на риска за правата или свободите на физическите лица или ако уведомяването би довело до непропорционални усилия. В последния случай вносителят на данни вместо това прави публично съобщение или предприема друга подобна мярка, за да уведоми обществеността за нарушението н</w:t>
      </w:r>
      <w:r>
        <w:rPr>
          <w:rFonts w:ascii="Times New Roman" w:hAnsi="Times New Roman"/>
          <w:sz w:val="24"/>
        </w:rPr>
        <w:t>а сигурността на личните данни.</w:t>
      </w:r>
    </w:p>
    <w:p w14:paraId="6FF325BC" w14:textId="284E5308"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ж)</w:t>
      </w:r>
      <w:r>
        <w:rPr>
          <w:rFonts w:ascii="Times New Roman" w:hAnsi="Times New Roman"/>
          <w:sz w:val="24"/>
        </w:rPr>
        <w:tab/>
      </w:r>
      <w:r w:rsidR="00D45A17">
        <w:rPr>
          <w:rFonts w:ascii="Times New Roman" w:hAnsi="Times New Roman"/>
          <w:sz w:val="24"/>
        </w:rPr>
        <w:t>Вносителят на данни документира всички съответни факти, свързани с нарушението на сигурността на личните данни, включително последиците от него и предприетите действия за справяне с него, и поддържа регистър на нарушенията.</w:t>
      </w:r>
    </w:p>
    <w:p w14:paraId="5DFB8E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Чувствителни данни</w:t>
      </w:r>
    </w:p>
    <w:p w14:paraId="16A2A299" w14:textId="40EDFB0C" w:rsidR="00D45A17" w:rsidRDefault="00297A13" w:rsidP="00D45A17">
      <w:pPr>
        <w:spacing w:before="120" w:after="120" w:line="240" w:lineRule="auto"/>
        <w:jc w:val="both"/>
        <w:rPr>
          <w:rFonts w:ascii="Times New Roman" w:hAnsi="Times New Roman"/>
          <w:sz w:val="24"/>
        </w:rPr>
      </w:pPr>
      <w:r>
        <w:rPr>
          <w:rFonts w:ascii="Times New Roman" w:hAnsi="Times New Roman"/>
          <w:sz w:val="24"/>
        </w:rPr>
        <w:t>Когато предаването е свързано с лични данни, разкриващи расов или етнически произход, политически възгледи, религиозни или философски убеждения или членство в синдикални организации, генетични данни или биометрични данни за целите единствено на идентифицирането на физическо лице, данни за здравословното състояние или данни за сексуалния живот или сексуалната ориентация на физическото лице, или данни, свързани с присъди или нарушения (наричани по-нататък „чувствителни данни“), вносителят на данни прилага специфични ограничения и/или допълнителни гаранции, приспособени към специфичното естество на данните и свързаните рискове. Това може да включва ограничаване на персонала, на който е разрешен достъп до личните данни, допълнителни мерки за сигурност (като псевдонимизация) и/или допълнителни ограничения по отношение на по-нататъшното разкриване.</w:t>
      </w:r>
    </w:p>
    <w:p w14:paraId="04C4C551" w14:textId="77777777" w:rsidR="00E92240" w:rsidRPr="00D45A17" w:rsidRDefault="00E92240" w:rsidP="00D45A17">
      <w:pPr>
        <w:spacing w:before="120" w:after="120" w:line="240" w:lineRule="auto"/>
        <w:jc w:val="both"/>
        <w:rPr>
          <w:rFonts w:ascii="Times New Roman" w:hAnsi="Times New Roman" w:cs="Times New Roman"/>
          <w:sz w:val="24"/>
        </w:rPr>
      </w:pPr>
    </w:p>
    <w:p w14:paraId="784483AC"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Последващи предавания</w:t>
      </w:r>
    </w:p>
    <w:p w14:paraId="777C513F" w14:textId="4DDA075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Вносителят на данни не разкрива личните данни пред трета страна, която се намира извън Европейския съюз</w:t>
      </w:r>
      <w:r>
        <w:rPr>
          <w:rFonts w:ascii="Times New Roman" w:hAnsi="Times New Roman" w:cs="Times New Roman"/>
          <w:sz w:val="24"/>
          <w:vertAlign w:val="superscript"/>
        </w:rPr>
        <w:footnoteReference w:id="3"/>
      </w:r>
      <w:r>
        <w:rPr>
          <w:rFonts w:ascii="Times New Roman" w:hAnsi="Times New Roman"/>
          <w:sz w:val="24"/>
        </w:rPr>
        <w:t xml:space="preserve"> (в същата държава като вносителя на данни или в друга трета държава, наричано по-нататък „последващо предаване“), освен ако третата страна не е обвързана или не приеме да бъде обвързана от настоящите клаузи по съответния модул. В противен случай последващо предаване от вносителя на данни може да</w:t>
      </w:r>
      <w:r w:rsidR="009418E9">
        <w:rPr>
          <w:rFonts w:ascii="Times New Roman" w:hAnsi="Times New Roman"/>
          <w:sz w:val="24"/>
        </w:rPr>
        <w:t xml:space="preserve"> бъде извършено единствено ако:</w:t>
      </w:r>
    </w:p>
    <w:p w14:paraId="7745D026" w14:textId="4DF383EF" w:rsidR="00D45A17" w:rsidRPr="00D45A17" w:rsidRDefault="00D45A17" w:rsidP="002A2A70">
      <w:pPr>
        <w:numPr>
          <w:ilvl w:val="3"/>
          <w:numId w:val="48"/>
        </w:numPr>
        <w:spacing w:before="120" w:after="120" w:line="240" w:lineRule="auto"/>
        <w:jc w:val="both"/>
        <w:rPr>
          <w:rFonts w:ascii="Times New Roman" w:hAnsi="Times New Roman" w:cs="Times New Roman"/>
          <w:sz w:val="24"/>
        </w:rPr>
      </w:pPr>
      <w:r>
        <w:rPr>
          <w:rFonts w:ascii="Times New Roman" w:hAnsi="Times New Roman"/>
          <w:sz w:val="24"/>
        </w:rPr>
        <w:t>е към държава, по отношение на която е прието решение на Комисията относно адекватното ниво на защита съгласно член 45 от Регламент (ЕС) 2016/679, в което е</w:t>
      </w:r>
      <w:r w:rsidR="009418E9">
        <w:rPr>
          <w:rFonts w:ascii="Times New Roman" w:hAnsi="Times New Roman"/>
          <w:sz w:val="24"/>
        </w:rPr>
        <w:t xml:space="preserve"> включено последващо предаване;</w:t>
      </w:r>
    </w:p>
    <w:p w14:paraId="4C4F4228" w14:textId="77777777"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третата страна осигури по друг начин подходящи гаранции съгласно член 46 или член 47 от Регламент (ЕС) 2016/679 по отношение на въпросното обработване;</w:t>
      </w:r>
    </w:p>
    <w:p w14:paraId="17A9D838" w14:textId="77777777"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третата страна сключи с вносителя на данни инструмент със задължителен характер, осигуряващ същото ниво на защита на данните, както съгласно настоящите клаузи, и вносителят на данни предостави копие от тези гаранции на износителя на данни;</w:t>
      </w:r>
    </w:p>
    <w:p w14:paraId="33D01FF0" w14:textId="7132F5F0"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това е необходимо с цел установяване, упражняване или защита на правни претенции в контекста на конкретно административно, регулаторно или съдебно производство;</w:t>
      </w:r>
    </w:p>
    <w:p w14:paraId="5265FF45" w14:textId="4B11E535" w:rsid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това е необходимо, за да бъдат защитени жизненоважните интереси на субекта на данни или на друго физическо лице; или</w:t>
      </w:r>
    </w:p>
    <w:p w14:paraId="29E9AEDC" w14:textId="08930730" w:rsidR="00B63302" w:rsidRPr="00B63302" w:rsidRDefault="00B63302"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когато не се прилага никое друго условие, вносителят на данни е получил изричното съгласие на субекта на данни за последващо предаване в конкретна ситуация, след като го е уведомил за целта(ите), за самоличността на получателя и за възможните рискове за него от такова предаване поради липсата на подходящи гаранции за защита на данните. В този случай вносителят на данни уведомява износителя на данни и по негово искане му предава копие от информацията, предоставена на субекта на данни.</w:t>
      </w:r>
    </w:p>
    <w:p w14:paraId="2DFEE60A" w14:textId="021C06A2"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Всяко последващо предаване трябва да се извършва, при условие че вносителят на данни спазва всички други гаранции съгласно настоящите клаузи, по-специално ограничението в рамките на целта.</w:t>
      </w:r>
    </w:p>
    <w:p w14:paraId="26CBDDA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Обработване под ръководството на вносителя на данни</w:t>
      </w:r>
    </w:p>
    <w:p w14:paraId="76034F91" w14:textId="6DFFA094"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Вносителят на данни гарантира, че всяко лице, действащо под негово ръководство, включително обработващ лични данни, обработва д</w:t>
      </w:r>
      <w:r w:rsidR="009418E9">
        <w:rPr>
          <w:rFonts w:ascii="Times New Roman" w:hAnsi="Times New Roman"/>
          <w:sz w:val="24"/>
        </w:rPr>
        <w:t>анните само по негово указание.</w:t>
      </w:r>
    </w:p>
    <w:p w14:paraId="78107033" w14:textId="0FDF197E" w:rsidR="00D45A17" w:rsidRPr="009418E9" w:rsidRDefault="00D45A17" w:rsidP="002A2A70">
      <w:pPr>
        <w:pStyle w:val="ListParagraph"/>
        <w:numPr>
          <w:ilvl w:val="1"/>
          <w:numId w:val="49"/>
        </w:numPr>
        <w:spacing w:before="480" w:after="120" w:line="240" w:lineRule="auto"/>
        <w:ind w:left="851" w:hanging="851"/>
        <w:jc w:val="both"/>
        <w:rPr>
          <w:rFonts w:ascii="Times New Roman" w:hAnsi="Times New Roman" w:cs="Times New Roman"/>
          <w:b/>
          <w:sz w:val="24"/>
        </w:rPr>
      </w:pPr>
      <w:r w:rsidRPr="009418E9">
        <w:rPr>
          <w:rFonts w:ascii="Times New Roman" w:hAnsi="Times New Roman"/>
          <w:b/>
          <w:sz w:val="24"/>
        </w:rPr>
        <w:t>Документиране и съответствие</w:t>
      </w:r>
    </w:p>
    <w:p w14:paraId="29AD3E8D" w14:textId="2024E46F"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Всяка страна трябва да може да докаже, че спазва задълженията си по настоящите клаузи. По-специално вносителят на данни съхранява подходяща документация за дейностите по обработване, извършени под негова отговорност.</w:t>
      </w:r>
    </w:p>
    <w:p w14:paraId="764581F5" w14:textId="59156A1F"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Вносителят на данни е длъжен при поискване да предоставя такава документация на компетентния надзорен орган.</w:t>
      </w:r>
    </w:p>
    <w:p w14:paraId="639792E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МОДУЛ 2: предаване на данни от администратор на обработващ лични данни</w:t>
      </w:r>
    </w:p>
    <w:p w14:paraId="3A26C316" w14:textId="202FBE58" w:rsidR="00D45A17" w:rsidRPr="009418E9" w:rsidRDefault="00D45A17" w:rsidP="002A2A70">
      <w:pPr>
        <w:pStyle w:val="ListParagraph"/>
        <w:numPr>
          <w:ilvl w:val="1"/>
          <w:numId w:val="50"/>
        </w:numPr>
        <w:spacing w:before="240" w:after="120" w:line="240" w:lineRule="auto"/>
        <w:ind w:left="851" w:hanging="851"/>
        <w:jc w:val="both"/>
        <w:rPr>
          <w:rFonts w:ascii="Times New Roman" w:hAnsi="Times New Roman" w:cs="Times New Roman"/>
          <w:b/>
          <w:sz w:val="24"/>
        </w:rPr>
      </w:pPr>
      <w:r w:rsidRPr="009418E9">
        <w:rPr>
          <w:rFonts w:ascii="Times New Roman" w:hAnsi="Times New Roman"/>
          <w:b/>
          <w:sz w:val="24"/>
        </w:rPr>
        <w:t>Указания</w:t>
      </w:r>
    </w:p>
    <w:p w14:paraId="7C1708F7" w14:textId="2D8C3CD5"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Вносителят на данни обработва личните данни само по документирано нареждане на износителя на данни. Износителят на данни може да дава такива указания през целия срок на договора.</w:t>
      </w:r>
    </w:p>
    <w:p w14:paraId="1ABFF41A" w14:textId="32B02C99" w:rsidR="00D45A17" w:rsidRPr="00D45A17" w:rsidRDefault="009418E9" w:rsidP="009418E9">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Вносителят на данни незабавно уведомява износителя на данни, ако не е в съст</w:t>
      </w:r>
      <w:r>
        <w:rPr>
          <w:rFonts w:ascii="Times New Roman" w:hAnsi="Times New Roman"/>
          <w:sz w:val="24"/>
        </w:rPr>
        <w:t>ояние да изпълни тези указания.</w:t>
      </w:r>
    </w:p>
    <w:p w14:paraId="51045366"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Ограничение в рамките на целта</w:t>
      </w:r>
    </w:p>
    <w:p w14:paraId="2E00549C" w14:textId="5FE399FD"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Вносителят на данни обработва личните данни само за конкретната(ите) цел(и), за която (които) са предадени, както е посочено в приложение I.Б, освен когато износителят на дан</w:t>
      </w:r>
      <w:r w:rsidR="009418E9">
        <w:rPr>
          <w:rFonts w:ascii="Times New Roman" w:hAnsi="Times New Roman"/>
          <w:sz w:val="24"/>
        </w:rPr>
        <w:t>ни е дал допълнителни указания.</w:t>
      </w:r>
    </w:p>
    <w:p w14:paraId="5DBAB55E"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Прозрачност </w:t>
      </w:r>
    </w:p>
    <w:p w14:paraId="5ECCC90A" w14:textId="5B0B30D7" w:rsidR="00D45A17" w:rsidRPr="00D45A17" w:rsidRDefault="00225355" w:rsidP="00D45A17">
      <w:pPr>
        <w:spacing w:before="120" w:after="120" w:line="240" w:lineRule="auto"/>
        <w:jc w:val="both"/>
        <w:rPr>
          <w:rFonts w:ascii="Times New Roman" w:hAnsi="Times New Roman" w:cs="Times New Roman"/>
          <w:sz w:val="24"/>
        </w:rPr>
      </w:pPr>
      <w:r>
        <w:rPr>
          <w:rFonts w:ascii="Times New Roman" w:hAnsi="Times New Roman"/>
          <w:sz w:val="24"/>
        </w:rPr>
        <w:t>При поискване износителят на данни предоставя безплатно на субекта на данни копие от настоящите клаузи, включително от допълнението, попълнено от страните. До степента, необходима за защита на търговски тайни или друга поверителна информация, включително мерките, описани в приложение II, и на личните данни, износителят на данни може да редактира част от текста на допълнението към настоящите клаузи, преди да сподели негово копие, но трябва да предостави съдържателно резюме, ако в противен случай субектът на данни не би могъл да разбере съдържанието му или да упражни правата си. При поискване страните предоставят на субекта на данни причините за редактирането, доколкото това е възможно, без да разкриват редактираната информация. Тази клауза не засяга задълженията на износителя на данни по членове 13 и 14 от Регламент (ЕС) 2</w:t>
      </w:r>
      <w:r w:rsidR="00E86E9E">
        <w:rPr>
          <w:rFonts w:ascii="Times New Roman" w:hAnsi="Times New Roman"/>
          <w:sz w:val="24"/>
        </w:rPr>
        <w:t>016/679.</w:t>
      </w:r>
    </w:p>
    <w:p w14:paraId="7149621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Точност</w:t>
      </w:r>
    </w:p>
    <w:p w14:paraId="2744136C" w14:textId="27B53DD1" w:rsidR="00D45A17" w:rsidRDefault="00D45A17" w:rsidP="00D45A17">
      <w:pPr>
        <w:spacing w:before="120" w:after="120" w:line="240" w:lineRule="auto"/>
        <w:jc w:val="both"/>
        <w:rPr>
          <w:rFonts w:ascii="Times New Roman" w:hAnsi="Times New Roman"/>
          <w:sz w:val="24"/>
        </w:rPr>
      </w:pPr>
      <w:r>
        <w:rPr>
          <w:rFonts w:ascii="Times New Roman" w:hAnsi="Times New Roman"/>
          <w:sz w:val="24"/>
        </w:rPr>
        <w:t>Ако вносителят на данни узнае, че личните данни, които е получил, са неточни или са остарели, той уведомява износителя на данни без ненужно забавяне. В този случай вносителят на данни си сътрудничи с износителя на данни за изтриване или коригиране на данните.</w:t>
      </w:r>
    </w:p>
    <w:p w14:paraId="6F113A03" w14:textId="71558B9E" w:rsidR="00E92240" w:rsidRDefault="00E92240">
      <w:pPr>
        <w:rPr>
          <w:rFonts w:ascii="Times New Roman" w:hAnsi="Times New Roman"/>
          <w:sz w:val="24"/>
        </w:rPr>
      </w:pPr>
      <w:r>
        <w:rPr>
          <w:rFonts w:ascii="Times New Roman" w:hAnsi="Times New Roman"/>
          <w:sz w:val="24"/>
        </w:rPr>
        <w:br w:type="page"/>
      </w:r>
    </w:p>
    <w:p w14:paraId="79A9E9C7" w14:textId="5B710099"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Срок на обработването и изтриване или връщане на данните</w:t>
      </w:r>
    </w:p>
    <w:p w14:paraId="067A6571" w14:textId="3DC45D62"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Обработване от вносителя на данни се извършва единствено в срока, посочен в приложение I.Б. При прекратяване на предоставянето на услугите по обработване вносителят на данни, по избор на износителя на данни, заличава всички лични данни, обработвани от името на износителя на данни, и удостоверява пред износителя на данни, че е направил това, или му връща всички лични данни, обработвани от негово име, и заличава съществуващите копия. Докато данните не бъдат заличени или върнати, вносителят на данни продължава да осигурява спазването на настоящите клаузи. Когато съществува местно законодателство, приложимо по отношение на вносителя на данни, с което се забранява връщането или заличаването на личните данни, вносителят на данни гарантира, че ще продължи да осигурява спазването на настоящите клаузи и ще обработва данните само до степента и за периода, изисквани от това местно законодателство. Това не засяга клауза 14, по-специално изискването по клауза 14, буква д) вносителят на данни да уведомява износителя на данни по време на срока на договора, ако има основания да смята, че е длъжен, или ако стане длъжен да спазва закони или практики, които не са в съответствие с изискванията</w:t>
      </w:r>
      <w:r w:rsidR="00BA24A5">
        <w:rPr>
          <w:rFonts w:ascii="Times New Roman" w:hAnsi="Times New Roman"/>
          <w:sz w:val="24"/>
        </w:rPr>
        <w:t xml:space="preserve"> по клауза 14, буква а).</w:t>
      </w:r>
    </w:p>
    <w:p w14:paraId="20925421" w14:textId="15BA1151" w:rsidR="00D45A17" w:rsidRPr="002A2A70" w:rsidRDefault="00D45A17" w:rsidP="002A2A70">
      <w:pPr>
        <w:pStyle w:val="ListParagraph"/>
        <w:numPr>
          <w:ilvl w:val="1"/>
          <w:numId w:val="46"/>
        </w:numPr>
        <w:spacing w:before="480" w:after="120" w:line="240" w:lineRule="auto"/>
        <w:ind w:left="851" w:hanging="851"/>
        <w:jc w:val="both"/>
        <w:rPr>
          <w:rFonts w:ascii="Times New Roman" w:hAnsi="Times New Roman" w:cs="Times New Roman"/>
          <w:b/>
          <w:sz w:val="24"/>
        </w:rPr>
      </w:pPr>
      <w:r w:rsidRPr="002A2A70">
        <w:rPr>
          <w:rFonts w:ascii="Times New Roman" w:hAnsi="Times New Roman"/>
          <w:b/>
          <w:sz w:val="24"/>
        </w:rPr>
        <w:t>Сигурност на обработването</w:t>
      </w:r>
    </w:p>
    <w:p w14:paraId="28B232AF" w14:textId="014ECC77" w:rsidR="00D45A17" w:rsidRPr="00D45A17" w:rsidRDefault="002A2A70" w:rsidP="002A2A70">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Вносителят на данни, а по време на предаването също и износителят на данни, прилагат подходящи технически и организационни мерки за осигуряване на сигурността на данните, включително защита срещу нарушение на сигурността, което води до случайно или неправомерно унищожаване, загуба, промяна, неразрешено разкриване на данните или достъп до тях (наричано по-нататък „нарушение на сигурността на личните данни“). При оценката на подходящото ниво на сигурност страните вземат предвид достиженията на техническия прогрес, разходите за прилагане, естеството, обхвата, контекста и целта(ите) на обработването, както и свързаните с обработването рискове за субектите на данни. По-специално страните обмислят възможността за използване на криптиране или псевдонимизация, включително по време на предаването, когато целта на обработването може да бъде постигната по такъв начин. В случай на псевдонимизация допълнителната информация за свързване на личните данни с конкретен субект на данни остава, когато е възможно, под изключителния контрол на износителя на данни. Във връзка с изпълнението на това задължение по настоящия параграф вносителят на данни прилага най-малко техническите и организационните мерки, посочени в приложение II. Вносителят на данни извършва редовни проверки, за да гарантира, че тези мерки продължават да осигуряв</w:t>
      </w:r>
      <w:r w:rsidR="00BA24A5">
        <w:rPr>
          <w:rFonts w:ascii="Times New Roman" w:hAnsi="Times New Roman"/>
          <w:sz w:val="24"/>
        </w:rPr>
        <w:t>ат подходящо ниво на сигурност.</w:t>
      </w:r>
    </w:p>
    <w:p w14:paraId="574F1BFE" w14:textId="015F9E6B" w:rsidR="00D45A17" w:rsidRPr="00D45A17" w:rsidRDefault="002A2A70" w:rsidP="002A2A70">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 xml:space="preserve">Вносителят на данни предоставя на членовете на своя персонал достъп до личните данни само до степента, която е строго необходима за изпълнението, управлението и наблюдението на договора. Той гарантира, че лицата, оправомощени да обработват личните данни, са поели ангажимент за поверителност или са длъжни по </w:t>
      </w:r>
      <w:r w:rsidR="00BA24A5">
        <w:rPr>
          <w:rFonts w:ascii="Times New Roman" w:hAnsi="Times New Roman"/>
          <w:sz w:val="24"/>
        </w:rPr>
        <w:t>закон да спазват поверителност.</w:t>
      </w:r>
    </w:p>
    <w:p w14:paraId="10F1D6DD" w14:textId="69620E75" w:rsidR="00D45A17" w:rsidRPr="00D45A17" w:rsidRDefault="002A2A70" w:rsidP="002A2A70">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В случай на нарушение на сигурността на личните данни във връзка с лични данни, обработвани от вносителя на данни съгласно настоящите клаузи, той предприема подходящи мерки за справяне с нарушението, включително мерки за намаляване на неблагоприятните последици. След като узнае за нарушението вносителят на данни също така уведомява износителя на данни без ненужно забавяне. Уведомлението съдържа координатите на лице за контакт, от което може да бъде получена повече информация, описание на естеството на нарушението (включително, ако е възможно, категориите и приблизителния брой на засегнатите субекти на данни и категориите и приблизителното количество на засегнатите записи на лични данни), евентуалните последици от нарушението и предприетите или предложените мерки за справяне с нарушението, включително по целесъобразност мерки за намаляване на евентуалните неблагоприятни последици. Когато и доколкото не е възможно цялата информация да се подаде едновременно, първоначалното уведомление съдържа информацията, която е налична към момента, а допълнителната информация се предоставя впоследствие, когато стане</w:t>
      </w:r>
      <w:r w:rsidR="00BA24A5">
        <w:rPr>
          <w:rFonts w:ascii="Times New Roman" w:hAnsi="Times New Roman"/>
          <w:sz w:val="24"/>
        </w:rPr>
        <w:t xml:space="preserve"> налична, без ненужно забавяне.</w:t>
      </w:r>
    </w:p>
    <w:p w14:paraId="28CC8BDE" w14:textId="054224A4" w:rsidR="00D45A17" w:rsidRPr="00D45A17" w:rsidRDefault="002A2A70" w:rsidP="002A2A70">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Вносителят на данни си сътрудничи с износителя на данни и го подпомага, за да му даде възможност да изпълни задълженията си по Регламент (ЕС) 2016/679, по-специално да уведоми компетентния надзорен орган и засегнатите субекти на данни, като се вземе предвид естеството на обработването и информацията, с която разполага вносителят на данни.</w:t>
      </w:r>
    </w:p>
    <w:p w14:paraId="4A1E843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Чувствителни данни</w:t>
      </w:r>
    </w:p>
    <w:p w14:paraId="0FC3E1AB" w14:textId="277E03AB" w:rsidR="00D45A17" w:rsidRPr="00D45A17" w:rsidRDefault="008F299C" w:rsidP="00D45A17">
      <w:pPr>
        <w:spacing w:after="160" w:line="259" w:lineRule="auto"/>
        <w:contextualSpacing/>
        <w:jc w:val="both"/>
        <w:rPr>
          <w:rFonts w:ascii="Times New Roman" w:hAnsi="Times New Roman" w:cs="Times New Roman"/>
          <w:sz w:val="24"/>
        </w:rPr>
      </w:pPr>
      <w:r>
        <w:rPr>
          <w:rFonts w:ascii="Times New Roman" w:hAnsi="Times New Roman"/>
          <w:sz w:val="24"/>
        </w:rPr>
        <w:t>Когато предаването е свързано с лични данни, разкриващи расов или етнически произход, политически възгледи, религиозни или философски убеждения или членство в синдикални организации, генетични данни или биометрични данни за целите единствено на идентифицирането на физическо лице, данни за здравословното състояние или данни за сексуалния живот или сексуалната ориентация на физическото лице, или данни, свързани с присъди и нарушения (наричани по-нататък „чувствителни данни“), вносителят на данни прилага специфичните ограничения и/или допълнителни гаранции, посочени в приложение I.Б.</w:t>
      </w:r>
    </w:p>
    <w:p w14:paraId="68B517D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Последващи предавания</w:t>
      </w:r>
    </w:p>
    <w:p w14:paraId="066162B7" w14:textId="3C535FE9" w:rsidR="00D45A17" w:rsidRPr="00D45A17" w:rsidRDefault="00D45A17" w:rsidP="007054A4">
      <w:pPr>
        <w:spacing w:after="120" w:line="259" w:lineRule="auto"/>
        <w:jc w:val="both"/>
        <w:rPr>
          <w:rFonts w:ascii="Times New Roman" w:hAnsi="Times New Roman" w:cs="Times New Roman"/>
          <w:sz w:val="24"/>
        </w:rPr>
      </w:pPr>
      <w:r>
        <w:rPr>
          <w:rFonts w:ascii="Times New Roman" w:hAnsi="Times New Roman"/>
          <w:sz w:val="24"/>
        </w:rPr>
        <w:t>Вносителят на данни разкрива личните данни пред трета страна само по документирано нареждане на износителя на данни. Освен това данните може да бъдат разкривани пред трета страна, която се намира извън Европейския съюз</w:t>
      </w:r>
      <w:r>
        <w:rPr>
          <w:rFonts w:ascii="Times New Roman" w:hAnsi="Times New Roman" w:cs="Times New Roman"/>
          <w:sz w:val="24"/>
          <w:vertAlign w:val="superscript"/>
        </w:rPr>
        <w:footnoteReference w:id="4"/>
      </w:r>
      <w:r>
        <w:rPr>
          <w:rFonts w:ascii="Times New Roman" w:hAnsi="Times New Roman"/>
          <w:sz w:val="24"/>
        </w:rPr>
        <w:t xml:space="preserve"> (в същата държава като вносителя на данни или в друга трета държава, наричано по-нататък „последващо предаване“), освен ако третата страна не е обвързана или не приеме да бъде обвързана от настоящите клауз</w:t>
      </w:r>
      <w:r w:rsidR="00BA24A5">
        <w:rPr>
          <w:rFonts w:ascii="Times New Roman" w:hAnsi="Times New Roman"/>
          <w:sz w:val="24"/>
        </w:rPr>
        <w:t>и по съответния модул, или ако:</w:t>
      </w:r>
    </w:p>
    <w:p w14:paraId="6114A965" w14:textId="79F318EF" w:rsidR="00D45A17" w:rsidRPr="00D45A17" w:rsidRDefault="005A2898" w:rsidP="002A2A70">
      <w:pPr>
        <w:numPr>
          <w:ilvl w:val="3"/>
          <w:numId w:val="51"/>
        </w:numPr>
        <w:spacing w:before="120" w:after="120" w:line="240" w:lineRule="auto"/>
        <w:jc w:val="both"/>
        <w:rPr>
          <w:rFonts w:ascii="Times New Roman" w:hAnsi="Times New Roman" w:cs="Times New Roman"/>
          <w:sz w:val="24"/>
        </w:rPr>
      </w:pPr>
      <w:r>
        <w:rPr>
          <w:rFonts w:ascii="Times New Roman" w:hAnsi="Times New Roman"/>
          <w:sz w:val="24"/>
        </w:rPr>
        <w:t>последващото предаване е към държава, по отношение на която е прието решение на Комисията относно адекватното ниво на защита съгласно член 45 от Регламент (ЕС) 2016/679, в което е</w:t>
      </w:r>
      <w:r w:rsidR="00BA24A5">
        <w:rPr>
          <w:rFonts w:ascii="Times New Roman" w:hAnsi="Times New Roman"/>
          <w:sz w:val="24"/>
        </w:rPr>
        <w:t xml:space="preserve"> включено последващо предаване;</w:t>
      </w:r>
    </w:p>
    <w:p w14:paraId="70B37A41" w14:textId="77777777"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третата страна осигури по друг начин подходящи гаранции съгласно член 46 или член 47 от Регламент (ЕС) 2016/679 по отношение на въпросното обработване;</w:t>
      </w:r>
    </w:p>
    <w:p w14:paraId="30660567" w14:textId="1E713832" w:rsidR="00D45A17" w:rsidRPr="00D45A17" w:rsidRDefault="005A2898"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последващото предаване е необходимо с цел установяване, упражняване или защита на правни претенции в контекста на конкретно административно, регулаторно или съдебно производство; или</w:t>
      </w:r>
    </w:p>
    <w:p w14:paraId="54EA0893" w14:textId="7885A0A4" w:rsidR="00D45A17" w:rsidRPr="00D45A17" w:rsidRDefault="005A2898"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последващо предаване е необходимо, за да бъдат защитени жизненоважните интереси на субекта на данни или на друго физическо лице.</w:t>
      </w:r>
    </w:p>
    <w:p w14:paraId="3157C62C" w14:textId="25C574AA"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Всяко последващо предаване трябва да се извършва, при условие че вносителят на данни спазва всички други гаранции съгласно настоящите клаузи, по-специално ограничението в рамките на целта.</w:t>
      </w:r>
    </w:p>
    <w:p w14:paraId="0F5A4680" w14:textId="5CF81CD9" w:rsidR="00D45A17" w:rsidRPr="002A2A70" w:rsidRDefault="00D45A17" w:rsidP="002A2A70">
      <w:pPr>
        <w:pStyle w:val="ListParagraph"/>
        <w:numPr>
          <w:ilvl w:val="1"/>
          <w:numId w:val="52"/>
        </w:numPr>
        <w:spacing w:before="480" w:after="120" w:line="240" w:lineRule="auto"/>
        <w:ind w:left="851" w:hanging="851"/>
        <w:jc w:val="both"/>
        <w:rPr>
          <w:rFonts w:ascii="Times New Roman" w:hAnsi="Times New Roman" w:cs="Times New Roman"/>
          <w:b/>
          <w:sz w:val="24"/>
        </w:rPr>
      </w:pPr>
      <w:r w:rsidRPr="002A2A70">
        <w:rPr>
          <w:rFonts w:ascii="Times New Roman" w:hAnsi="Times New Roman"/>
          <w:b/>
          <w:sz w:val="24"/>
        </w:rPr>
        <w:t>Документиране и съответствие</w:t>
      </w:r>
    </w:p>
    <w:p w14:paraId="154F5F0A" w14:textId="770DF964" w:rsidR="00D45A17" w:rsidRPr="00D45A17" w:rsidRDefault="002A2A70" w:rsidP="002A2A70">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Вносителят на данни обработва своевременно и по подходящия начин всички запитвания от страна на износителя на данни, свързани с обработван</w:t>
      </w:r>
      <w:r w:rsidR="00BA24A5">
        <w:rPr>
          <w:rFonts w:ascii="Times New Roman" w:hAnsi="Times New Roman"/>
          <w:sz w:val="24"/>
        </w:rPr>
        <w:t>ето съгласно настоящите клаузи.</w:t>
      </w:r>
    </w:p>
    <w:p w14:paraId="20FDC180" w14:textId="21E32028" w:rsidR="00D45A17" w:rsidRPr="00D45A17" w:rsidRDefault="00BA24A5" w:rsidP="00BA24A5">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Страните трябва да могат да докажат, че спазват задълженията си по настоящите клаузи. По-специално вносителят на данни съхранява подходяща документация за дейностите по обработване, извършвани от името на износителя на данни.</w:t>
      </w:r>
    </w:p>
    <w:p w14:paraId="41F50E30" w14:textId="21CE8391" w:rsidR="00D45A17" w:rsidRPr="00D45A17" w:rsidRDefault="00BA24A5" w:rsidP="00BA24A5">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Вносителят на данни предоставя на износителя на данни цялата информация, необходима за доказване на спазването на задълженията, посочени в настоящите клаузи, и по искане на износителя на данни позволява и допринася за извършването на одити на обхванатите от настоящите клаузи дейности по обработване на разумни интервали или ако има основание да се смята, че е налице неспазване. Когато взема решение за извършване на проверка или одит, износителят на данни може да вземе предвид съответните сертификати, прите</w:t>
      </w:r>
      <w:r w:rsidR="00E86E9E">
        <w:rPr>
          <w:rFonts w:ascii="Times New Roman" w:hAnsi="Times New Roman"/>
          <w:sz w:val="24"/>
        </w:rPr>
        <w:t>жавани от вносителя на данни.</w:t>
      </w:r>
    </w:p>
    <w:p w14:paraId="712E143C" w14:textId="3EB7D467" w:rsidR="00D45A17" w:rsidRPr="00D45A17" w:rsidRDefault="00BA24A5" w:rsidP="00BA24A5">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Износителят на данни може да избере да извърши одита сам или да упълномощи независим одитор. Одитите могат да включват проверки в помещенията или физическите съоръжения на вносителя на данни и, когато е целесъобразно, се из</w:t>
      </w:r>
      <w:r>
        <w:rPr>
          <w:rFonts w:ascii="Times New Roman" w:hAnsi="Times New Roman"/>
          <w:sz w:val="24"/>
        </w:rPr>
        <w:t>вършват с разумно предизвестие.</w:t>
      </w:r>
    </w:p>
    <w:p w14:paraId="0FCB48F9" w14:textId="3178C5C8" w:rsidR="00D45A17" w:rsidRPr="00D45A17" w:rsidRDefault="00BA24A5" w:rsidP="00BA24A5">
      <w:pPr>
        <w:spacing w:before="120" w:after="120" w:line="240" w:lineRule="auto"/>
        <w:ind w:left="851" w:hanging="851"/>
        <w:jc w:val="both"/>
        <w:rPr>
          <w:rFonts w:ascii="Times New Roman" w:hAnsi="Times New Roman" w:cs="Times New Roman"/>
          <w:sz w:val="24"/>
        </w:rPr>
      </w:pPr>
      <w:r>
        <w:rPr>
          <w:rFonts w:ascii="Times New Roman" w:hAnsi="Times New Roman"/>
          <w:sz w:val="24"/>
        </w:rPr>
        <w:t>д)</w:t>
      </w:r>
      <w:r>
        <w:rPr>
          <w:rFonts w:ascii="Times New Roman" w:hAnsi="Times New Roman"/>
          <w:sz w:val="24"/>
        </w:rPr>
        <w:tab/>
      </w:r>
      <w:r w:rsidR="00D45A17">
        <w:rPr>
          <w:rFonts w:ascii="Times New Roman" w:hAnsi="Times New Roman"/>
          <w:sz w:val="24"/>
        </w:rPr>
        <w:t>При поискване страните предоставят информацията, посочена в букви б) и в), включително резултатите от одити, на компетентния надзорен орган.</w:t>
      </w:r>
    </w:p>
    <w:p w14:paraId="04BB1FA6" w14:textId="21B20C5F" w:rsidR="00E92240" w:rsidRDefault="00E92240">
      <w:pPr>
        <w:rPr>
          <w:rFonts w:ascii="Times New Roman" w:hAnsi="Times New Roman" w:cs="Times New Roman"/>
          <w:sz w:val="24"/>
        </w:rPr>
      </w:pPr>
      <w:r>
        <w:rPr>
          <w:rFonts w:ascii="Times New Roman" w:hAnsi="Times New Roman" w:cs="Times New Roman"/>
          <w:sz w:val="24"/>
        </w:rPr>
        <w:br w:type="page"/>
      </w:r>
    </w:p>
    <w:p w14:paraId="19B9D6B5"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МОДУЛ 3: предаване на данни от обработващ лични данни на обработващ лични данни</w:t>
      </w:r>
    </w:p>
    <w:p w14:paraId="096EA876" w14:textId="47AD6368" w:rsidR="00D45A17" w:rsidRPr="00BA24A5" w:rsidRDefault="00D45A17" w:rsidP="00BA24A5">
      <w:pPr>
        <w:pStyle w:val="ListParagraph"/>
        <w:numPr>
          <w:ilvl w:val="1"/>
          <w:numId w:val="53"/>
        </w:numPr>
        <w:spacing w:before="240" w:after="120" w:line="240" w:lineRule="auto"/>
        <w:ind w:left="851" w:hanging="851"/>
        <w:jc w:val="both"/>
        <w:rPr>
          <w:rFonts w:ascii="Times New Roman" w:hAnsi="Times New Roman" w:cs="Times New Roman"/>
          <w:b/>
          <w:sz w:val="24"/>
        </w:rPr>
      </w:pPr>
      <w:r w:rsidRPr="00BA24A5">
        <w:rPr>
          <w:rFonts w:ascii="Times New Roman" w:hAnsi="Times New Roman"/>
          <w:b/>
          <w:sz w:val="24"/>
        </w:rPr>
        <w:t>Указания</w:t>
      </w:r>
    </w:p>
    <w:p w14:paraId="5BE49248" w14:textId="77777777" w:rsidR="00BA24A5" w:rsidRDefault="00BA24A5" w:rsidP="00BA24A5">
      <w:pPr>
        <w:spacing w:before="120" w:after="120" w:line="240" w:lineRule="auto"/>
        <w:jc w:val="both"/>
        <w:rPr>
          <w:rFonts w:ascii="Times New Roman" w:hAnsi="Times New Roman"/>
          <w:sz w:val="24"/>
        </w:rPr>
      </w:pPr>
    </w:p>
    <w:p w14:paraId="75416E03" w14:textId="080F70B9" w:rsidR="00D45A17" w:rsidRPr="00D45A17" w:rsidRDefault="00BA24A5" w:rsidP="00BA24A5">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Износителят на данни е уведомил вносителя на данни, че действа като лице, обработващо данните, съгласно указанията на своя(ите) администратор(и) на данни, като предоставя тези указания на вносител</w:t>
      </w:r>
      <w:r>
        <w:rPr>
          <w:rFonts w:ascii="Times New Roman" w:hAnsi="Times New Roman"/>
          <w:sz w:val="24"/>
        </w:rPr>
        <w:t>я на данни преди обработването.</w:t>
      </w:r>
    </w:p>
    <w:p w14:paraId="6A265D4D" w14:textId="3EA57612" w:rsidR="00D45A17" w:rsidRPr="00D45A17" w:rsidRDefault="00BA24A5" w:rsidP="00BA24A5">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Вносителят на данни обработва личните данни само по документирано нареждане на администратора на данни, съобщено от износителя на данни на вносителя на данни, и по всяко допълнително документирано нареждане на износителя на данни. Такова допълнително нареждане не трябва да противоречи на нареждането на администратора на данни. Администраторът или износителят на данни може да дава допълнителни документирани нареждания относно обработването на данните през целия срок на договора.</w:t>
      </w:r>
    </w:p>
    <w:p w14:paraId="5CD648AF" w14:textId="75271D08" w:rsidR="00D45A17" w:rsidRPr="00D45A17" w:rsidRDefault="00BA24A5" w:rsidP="00BA24A5">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Вносителят на данни незабавно уведомява износителя на данни, ако не е в състояние да изпълни тези указания. Когато вносителят на данни не е в състояние да изпълни указанията на администратора на данни, износителят на данни незабавно уведомява администратора.</w:t>
      </w:r>
    </w:p>
    <w:p w14:paraId="23AF4921" w14:textId="13AECA59" w:rsidR="00D45A17" w:rsidRPr="00D45A17" w:rsidRDefault="00BA24A5" w:rsidP="00BA24A5">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Износителят на данни гарантира, че е наложил на вносителя на данни същите задължения за защита на данните, както задълженията, предвидени в договора или друг правен акт съгласно правото на Съюза или на държава членка между администратора и износителя на данни</w:t>
      </w:r>
      <w:r w:rsidR="00D45A17">
        <w:rPr>
          <w:rFonts w:ascii="Times New Roman" w:hAnsi="Times New Roman" w:cs="Times New Roman"/>
          <w:sz w:val="24"/>
          <w:vertAlign w:val="superscript"/>
        </w:rPr>
        <w:footnoteReference w:id="5"/>
      </w:r>
      <w:r w:rsidR="00D45A17">
        <w:rPr>
          <w:rFonts w:ascii="Times New Roman" w:hAnsi="Times New Roman"/>
          <w:sz w:val="24"/>
        </w:rPr>
        <w:t>.</w:t>
      </w:r>
    </w:p>
    <w:p w14:paraId="16952B84" w14:textId="6E173010" w:rsidR="00D45A17" w:rsidRPr="00D45A17" w:rsidRDefault="00D45A17" w:rsidP="00BA24A5">
      <w:pPr>
        <w:pStyle w:val="ListParagraph"/>
        <w:numPr>
          <w:ilvl w:val="1"/>
          <w:numId w:val="53"/>
        </w:numPr>
        <w:spacing w:before="240" w:after="120" w:line="240" w:lineRule="auto"/>
        <w:ind w:left="851" w:hanging="851"/>
        <w:jc w:val="both"/>
        <w:rPr>
          <w:rFonts w:ascii="Times New Roman" w:hAnsi="Times New Roman" w:cs="Times New Roman"/>
          <w:b/>
          <w:sz w:val="24"/>
        </w:rPr>
      </w:pPr>
      <w:r>
        <w:rPr>
          <w:rFonts w:ascii="Times New Roman" w:hAnsi="Times New Roman"/>
          <w:b/>
          <w:sz w:val="24"/>
        </w:rPr>
        <w:t>Ограничение в рамките на целта</w:t>
      </w:r>
    </w:p>
    <w:p w14:paraId="73B32717" w14:textId="2A1D00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Вносителят на данни обработва личните данни само за конкретната(ите) цел(и), за която (които) са предадени, както е посочено в приложение I.Б, освен когато ги обработва по допълнително нареждане на администратора на лични данни, съобщено на вносителя на данни от износителя на данни, или по допълнително нареждане на износителя на данни.</w:t>
      </w:r>
    </w:p>
    <w:p w14:paraId="3AEF89C7" w14:textId="2C6E9955" w:rsidR="00D45A17" w:rsidRPr="00D45A17" w:rsidRDefault="00BA24A5" w:rsidP="00BA24A5">
      <w:pPr>
        <w:pStyle w:val="ListParagraph"/>
        <w:numPr>
          <w:ilvl w:val="1"/>
          <w:numId w:val="53"/>
        </w:numPr>
        <w:spacing w:before="240" w:after="120" w:line="240" w:lineRule="auto"/>
        <w:ind w:left="851" w:hanging="851"/>
        <w:jc w:val="both"/>
        <w:rPr>
          <w:rFonts w:ascii="Times New Roman" w:hAnsi="Times New Roman" w:cs="Times New Roman"/>
          <w:b/>
          <w:sz w:val="24"/>
        </w:rPr>
      </w:pPr>
      <w:r>
        <w:rPr>
          <w:rFonts w:ascii="Times New Roman" w:hAnsi="Times New Roman"/>
          <w:b/>
          <w:sz w:val="24"/>
        </w:rPr>
        <w:t>Прозрачност</w:t>
      </w:r>
    </w:p>
    <w:p w14:paraId="12856AD7" w14:textId="717030D2" w:rsidR="00D45A17" w:rsidRDefault="002719A9" w:rsidP="00D45A17">
      <w:pPr>
        <w:spacing w:before="120" w:after="120" w:line="240" w:lineRule="auto"/>
        <w:jc w:val="both"/>
        <w:rPr>
          <w:rFonts w:ascii="Times New Roman" w:hAnsi="Times New Roman"/>
          <w:sz w:val="24"/>
        </w:rPr>
      </w:pPr>
      <w:r>
        <w:rPr>
          <w:rFonts w:ascii="Times New Roman" w:hAnsi="Times New Roman"/>
          <w:sz w:val="24"/>
        </w:rPr>
        <w:t>При поискване износителят на данни предоставя безплатно на субекта на данни копие от настоящите клаузи, включително от допълнението, попълнено от страните. До степента, необходима за защита на търговски тайни или друга поверителна информация, включително лични данни, износителят на данни може да редактира част от текста на допълнението, преди да сподели негово копие, но трябва да предостави съдържателно резюме, ако в противен случай субектът на данни не би могъл да разбере съдържанието му или да упражни правата си. При поискване страните предоставят на субекта на данни причините за редактирането, доколкото това е възможно, без да разкриват редактираната информация.</w:t>
      </w:r>
    </w:p>
    <w:p w14:paraId="780DE0FF" w14:textId="77777777" w:rsidR="00E92240" w:rsidRPr="00D45A17" w:rsidRDefault="00E92240" w:rsidP="00D45A17">
      <w:pPr>
        <w:spacing w:before="120" w:after="120" w:line="240" w:lineRule="auto"/>
        <w:jc w:val="both"/>
        <w:rPr>
          <w:rFonts w:ascii="Times New Roman" w:hAnsi="Times New Roman" w:cs="Times New Roman"/>
          <w:sz w:val="24"/>
        </w:rPr>
      </w:pPr>
    </w:p>
    <w:p w14:paraId="236081E4" w14:textId="273F4A34" w:rsidR="00D45A17" w:rsidRPr="00D45A17" w:rsidRDefault="00D45A17" w:rsidP="00BA24A5">
      <w:pPr>
        <w:pStyle w:val="ListParagraph"/>
        <w:numPr>
          <w:ilvl w:val="1"/>
          <w:numId w:val="53"/>
        </w:numPr>
        <w:spacing w:before="240" w:after="120" w:line="240" w:lineRule="auto"/>
        <w:ind w:left="851" w:hanging="851"/>
        <w:jc w:val="both"/>
        <w:rPr>
          <w:rFonts w:ascii="Times New Roman" w:hAnsi="Times New Roman" w:cs="Times New Roman"/>
          <w:b/>
          <w:sz w:val="24"/>
        </w:rPr>
      </w:pPr>
      <w:r>
        <w:rPr>
          <w:rFonts w:ascii="Times New Roman" w:hAnsi="Times New Roman"/>
          <w:b/>
          <w:sz w:val="24"/>
        </w:rPr>
        <w:t>Точност</w:t>
      </w:r>
    </w:p>
    <w:p w14:paraId="4863BBC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Ако вносителят на данни узнае, че личните данни, които е получил, са неточни или са остарели, той уведомява износителя на данни без ненужно забавяне. В този случай вносителят на данни си сътрудничи с износителя на данни за коригиране или изтриване на данните.</w:t>
      </w:r>
    </w:p>
    <w:p w14:paraId="3526B03C" w14:textId="5803D623" w:rsidR="00D45A17" w:rsidRPr="00D45A17" w:rsidRDefault="00D45A17" w:rsidP="00BA24A5">
      <w:pPr>
        <w:pStyle w:val="ListParagraph"/>
        <w:numPr>
          <w:ilvl w:val="1"/>
          <w:numId w:val="53"/>
        </w:numPr>
        <w:spacing w:before="240" w:after="120" w:line="240" w:lineRule="auto"/>
        <w:ind w:left="851" w:hanging="851"/>
        <w:jc w:val="both"/>
        <w:rPr>
          <w:rFonts w:ascii="Times New Roman" w:hAnsi="Times New Roman" w:cs="Times New Roman"/>
          <w:b/>
          <w:sz w:val="24"/>
        </w:rPr>
      </w:pPr>
      <w:r>
        <w:rPr>
          <w:rFonts w:ascii="Times New Roman" w:hAnsi="Times New Roman"/>
          <w:b/>
          <w:sz w:val="24"/>
        </w:rPr>
        <w:t>Срок на обработването и изтриване или връщане на данните</w:t>
      </w:r>
    </w:p>
    <w:p w14:paraId="2843AE76" w14:textId="2FF989D6" w:rsidR="00D45A17" w:rsidRPr="00B04FF3" w:rsidRDefault="00D45A17" w:rsidP="00B04FF3">
      <w:pPr>
        <w:pStyle w:val="CommentText"/>
      </w:pPr>
      <w:r>
        <w:rPr>
          <w:sz w:val="24"/>
        </w:rPr>
        <w:t>Обработване от вносителя на данни се извършва единствено в срока, посочен в приложение I.Б. При прекратяване на предоставянето на услугите по обработване вносителят на данни, по избор на износителя на данни, заличава всички лични данни, обработвани от името на администратора на данни, и удостоверява пред износителя на данни, че е направил това, или му връща всички лични данни, обработвани от негово име, и заличава съществуващите копия. Докато данните не бъдат заличени или върнати, вносителят на данни продължава да осигурява спазването на настоящите клаузи. Когато съществува местно законодателство, приложимо по отношение на вносителя на данни, с което се забранява връщането или заличаването на личните данни, вносителят на данни гарантира, че ще продължи да осигурява спазването на настоящите клаузи и ще обработва данните само до степента и за периода, изисквани от това местно законодателство. Това не засяга клауза 14, по-специално изискването по клауза 14, буква д) вносителят на данни да уведомява износителя на данни по време на срока на договора, ако има основания да смята, че е длъжен, или ако стане длъжен да спазва закони или практики, които не са в съответствие с изискванията п</w:t>
      </w:r>
      <w:r w:rsidR="00BA24A5">
        <w:rPr>
          <w:sz w:val="24"/>
        </w:rPr>
        <w:t>о клауза 14, буква а).</w:t>
      </w:r>
    </w:p>
    <w:p w14:paraId="4788B557" w14:textId="574A6BB3" w:rsidR="00D45A17" w:rsidRPr="00185A9A" w:rsidRDefault="00D45A17" w:rsidP="00185A9A">
      <w:pPr>
        <w:pStyle w:val="ListParagraph"/>
        <w:numPr>
          <w:ilvl w:val="1"/>
          <w:numId w:val="53"/>
        </w:numPr>
        <w:spacing w:before="240" w:after="120" w:line="240" w:lineRule="auto"/>
        <w:ind w:left="851" w:hanging="851"/>
        <w:jc w:val="both"/>
        <w:rPr>
          <w:rFonts w:ascii="Times New Roman" w:hAnsi="Times New Roman"/>
          <w:b/>
          <w:sz w:val="24"/>
        </w:rPr>
      </w:pPr>
      <w:r w:rsidRPr="00BA24A5">
        <w:rPr>
          <w:rFonts w:ascii="Times New Roman" w:hAnsi="Times New Roman"/>
          <w:b/>
          <w:sz w:val="24"/>
        </w:rPr>
        <w:t>Сигурност на обработването</w:t>
      </w:r>
    </w:p>
    <w:p w14:paraId="62A1A797" w14:textId="2ADAF51A" w:rsidR="00D45A17" w:rsidRPr="00D45A17" w:rsidRDefault="00BA24A5" w:rsidP="00BA24A5">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Вносителят на данни, а по време на предаването също и износителят на данни, прилагат подходящи технически и организационни мерки за осигуряване на сигурността на данните, включително защита срещу нарушение на сигурността, което води до случайно или неправомерно унищожаване, загуба, промяна, неразрешено разкриване на данните или достъп до тях (наричано по-нататък „нарушение на сигурността на личните данни“). При оценката на подходящото ниво на сигурност те вземат предвид достиженията на техническия прогрес, разходите за прилагане, естеството, обхвата, контекста и целта(ите) на обработването, както и свързаните с обработването рискове за субекта на данни. По-специално страните обмислят възможността за използване на криптиране или псевдонимизация, включително по време на предаването, когато целта на обработването може да бъде постигната по такъв начин. В случай на псевдонимизация допълнителната информация за свързване на личните данни с конкретен субект на данни остава, когато е възможно, под изключителния контрол на износителя на данни или на администратора на лични данни. Във връзка с изпълнението на това задължение по настоящия параграф вносителят на данни прилага най-малко техническите и организационните мерки, посочени в приложение II. Вносителят на данни извършва редовни проверки, за да гарантира, че тези мерки продължават да осигуряв</w:t>
      </w:r>
      <w:r>
        <w:rPr>
          <w:rFonts w:ascii="Times New Roman" w:hAnsi="Times New Roman"/>
          <w:sz w:val="24"/>
        </w:rPr>
        <w:t>ат подходящо ниво на сигурност.</w:t>
      </w:r>
    </w:p>
    <w:p w14:paraId="6EA735A7" w14:textId="45BA3B0A" w:rsidR="00D45A17" w:rsidRPr="00D45A17" w:rsidRDefault="00BA24A5" w:rsidP="00BA24A5">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Вносителят на данни предоставя на членовете на своя персонал достъп до данните само до степента, която е строго необходима за изпълнението, управлението и наблюдението на договора. Той гарантира, че лицата, оправомощени да обработват личните данни, са поели ангажимент за поверителност или са длъжни по закон да спазват поверителност.</w:t>
      </w:r>
    </w:p>
    <w:p w14:paraId="1FC233CB" w14:textId="7D72F59B" w:rsidR="00D45A17" w:rsidRPr="00D45A17" w:rsidRDefault="00BA24A5" w:rsidP="00BA24A5">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В случай на нарушение на сигурността на личните данни във връзка с лични данни, обработвани от вносителя на данни съгласно настоящите клаузи, той предприема подходящи мерки за справяне с нарушението, включително мерки за намаляване на неблагоприятните последици. След като узнае за нарушението вносителят на данни също така уведомява без ненужно забавяне износителя на данни и когато това е уместно и осъществимо — администратора на данни. Уведомлението съдържа координатите на лице за контакт, от което може да бъде получена повече информация, описание на естеството на нарушението (включително, ако е възможно, категориите и приблизителния брой на засегнатите субекти на данни и категориите и приблизителното количество на засегнатите записи на лични данни), евентуалните последици от нарушението на сигурността на данните и предприетите или предложените мерки за справяне с нарушението, включително мерки за намаляване на евентуалните неблагоприятни последици. Когато и доколкото не е възможно цялата информация да се подаде едновременно, първоначалното уведомление съдържа информацията, която е налична към момента, а допълнителната информация се предоставя впоследствие, когато стане</w:t>
      </w:r>
      <w:r>
        <w:rPr>
          <w:rFonts w:ascii="Times New Roman" w:hAnsi="Times New Roman"/>
          <w:sz w:val="24"/>
        </w:rPr>
        <w:t xml:space="preserve"> налична, без ненужно забавяне.</w:t>
      </w:r>
    </w:p>
    <w:p w14:paraId="7849AA6A" w14:textId="71D79072" w:rsidR="00D45A17" w:rsidRPr="00D45A17" w:rsidRDefault="00BA24A5" w:rsidP="00BA24A5">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Вносителят на данни си сътрудничи с износителя на данни и го подпомага, за да му даде възможност да изпълни задълженията си по Регламент (ЕС) 2016/679, по-специално да уведоми своя администратор на лични данни, така че той да може на свой ред да уведоми компетентния надзорен орган и засегнатите субекти на данни, като се вземе предвид естеството на обработването и информацията, с която разполага вносителят на данни.</w:t>
      </w:r>
    </w:p>
    <w:p w14:paraId="3D1BA323" w14:textId="11F305C4" w:rsidR="00D45A17" w:rsidRPr="00D45A17" w:rsidRDefault="00D45A17" w:rsidP="00185A9A">
      <w:pPr>
        <w:pStyle w:val="ListParagraph"/>
        <w:numPr>
          <w:ilvl w:val="1"/>
          <w:numId w:val="53"/>
        </w:numPr>
        <w:spacing w:before="240" w:after="120" w:line="240" w:lineRule="auto"/>
        <w:ind w:left="851" w:hanging="851"/>
        <w:jc w:val="both"/>
        <w:rPr>
          <w:rFonts w:ascii="Times New Roman" w:hAnsi="Times New Roman" w:cs="Times New Roman"/>
          <w:b/>
          <w:sz w:val="24"/>
        </w:rPr>
      </w:pPr>
      <w:r>
        <w:rPr>
          <w:rFonts w:ascii="Times New Roman" w:hAnsi="Times New Roman"/>
          <w:b/>
          <w:sz w:val="24"/>
        </w:rPr>
        <w:t>Чувствителни данни</w:t>
      </w:r>
    </w:p>
    <w:p w14:paraId="684E4EA7" w14:textId="79579E32" w:rsidR="00D45A17" w:rsidRPr="00D45A17" w:rsidRDefault="002719A9" w:rsidP="00D45A17">
      <w:pPr>
        <w:spacing w:after="160" w:line="259" w:lineRule="auto"/>
        <w:contextualSpacing/>
        <w:jc w:val="both"/>
        <w:rPr>
          <w:rFonts w:ascii="Times New Roman" w:hAnsi="Times New Roman" w:cs="Times New Roman"/>
          <w:sz w:val="24"/>
        </w:rPr>
      </w:pPr>
      <w:r>
        <w:rPr>
          <w:rFonts w:ascii="Times New Roman" w:hAnsi="Times New Roman"/>
          <w:sz w:val="24"/>
        </w:rPr>
        <w:t>Когато предаването е свързано с лични данни, разкриващи расов или етнически произход, политически възгледи, религиозни или философски убеждения или членство в синдикални организации, генетични данни или биометрични данни за целите единствено на идентифицирането на физическо лице, данни за здравословното състояние или данни за сексуалния живот или сексуалната ориентация на физическото лице, или данни, свързани с присъди и нарушения (наричани по-нататък „чувствителни данни“), вносителят на данни прилага специфичните ограничения и/или допълнителни гаранции, посочени в приложение I.Б.</w:t>
      </w:r>
    </w:p>
    <w:p w14:paraId="1F2C4DD0" w14:textId="0F199A75" w:rsidR="00D45A17" w:rsidRPr="00185A9A" w:rsidRDefault="00D45A17" w:rsidP="00185A9A">
      <w:pPr>
        <w:pStyle w:val="ListParagraph"/>
        <w:numPr>
          <w:ilvl w:val="1"/>
          <w:numId w:val="53"/>
        </w:numPr>
        <w:spacing w:before="240" w:after="120" w:line="240" w:lineRule="auto"/>
        <w:ind w:left="851" w:hanging="851"/>
        <w:jc w:val="both"/>
        <w:rPr>
          <w:rFonts w:ascii="Times New Roman" w:hAnsi="Times New Roman"/>
          <w:b/>
          <w:sz w:val="24"/>
        </w:rPr>
      </w:pPr>
      <w:r>
        <w:rPr>
          <w:rFonts w:ascii="Times New Roman" w:hAnsi="Times New Roman"/>
          <w:b/>
          <w:sz w:val="24"/>
        </w:rPr>
        <w:t>Последващи предавания</w:t>
      </w:r>
    </w:p>
    <w:p w14:paraId="01B1E2AF" w14:textId="3A17A5E3"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Вносителят на данни разкрива личните данни пред трета страна само по документирано нареждане на администратора, съобщено от износителя на данни на вносителя на данни. Освен това данните може да бъдат разкривани пред трета страна, която се намира извън Европейския съюз</w:t>
      </w:r>
      <w:r>
        <w:rPr>
          <w:rFonts w:ascii="Times New Roman" w:hAnsi="Times New Roman" w:cs="Times New Roman"/>
          <w:sz w:val="24"/>
          <w:vertAlign w:val="superscript"/>
        </w:rPr>
        <w:footnoteReference w:id="6"/>
      </w:r>
      <w:r>
        <w:rPr>
          <w:rFonts w:ascii="Times New Roman" w:hAnsi="Times New Roman"/>
          <w:sz w:val="24"/>
        </w:rPr>
        <w:t xml:space="preserve"> (в същата държава като вносителя на данни или в друга трета държава, наричано по-нататък „последващо предаване“), освен ако третата страна не е обвързана или не приеме да бъде обвързана от настоящите клауз</w:t>
      </w:r>
      <w:r w:rsidR="00185A9A">
        <w:rPr>
          <w:rFonts w:ascii="Times New Roman" w:hAnsi="Times New Roman"/>
          <w:sz w:val="24"/>
        </w:rPr>
        <w:t>и по съответния модул, или ако:</w:t>
      </w:r>
    </w:p>
    <w:p w14:paraId="2051F6F1" w14:textId="4EA908A7" w:rsidR="00D45A17" w:rsidRPr="00D45A17" w:rsidRDefault="005A2898" w:rsidP="00185A9A">
      <w:pPr>
        <w:numPr>
          <w:ilvl w:val="3"/>
          <w:numId w:val="54"/>
        </w:numPr>
        <w:spacing w:before="120" w:after="120" w:line="240" w:lineRule="auto"/>
        <w:jc w:val="both"/>
        <w:rPr>
          <w:rFonts w:ascii="Times New Roman" w:hAnsi="Times New Roman" w:cs="Times New Roman"/>
          <w:sz w:val="24"/>
        </w:rPr>
      </w:pPr>
      <w:r>
        <w:rPr>
          <w:rFonts w:ascii="Times New Roman" w:hAnsi="Times New Roman"/>
          <w:sz w:val="24"/>
        </w:rPr>
        <w:t>последващото предаване е към държава, по отношение на която е прието решение на Комисията относно адекватното ниво на защита съгласно член 45 от Регламент (ЕС) 2016/679, в което е включено последващо предаване;</w:t>
      </w:r>
    </w:p>
    <w:p w14:paraId="037B4B35" w14:textId="77777777"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третата страна осигури по друг начин подходящи гаранции съгласно член 46 или член 47 от Регламент (ЕС) 2016/679;</w:t>
      </w:r>
    </w:p>
    <w:p w14:paraId="2C00D798" w14:textId="45BDCCA1" w:rsidR="00D45A17" w:rsidRPr="00D45A17" w:rsidRDefault="005A2898"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последващото предаване е необходимо с цел установяване, упражняване или защита на правни претенции в контекста на конкретно административно, регулаторно или съдебно производство; или</w:t>
      </w:r>
    </w:p>
    <w:p w14:paraId="375BA38F" w14:textId="1D600DCA" w:rsidR="00D45A17" w:rsidRPr="00D45A17" w:rsidRDefault="005A2898"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последващо предаване е необходимо, за да бъдат защитени жизненоважните интереси на субекта на данни или на друго физическо лице.</w:t>
      </w:r>
    </w:p>
    <w:p w14:paraId="519E6769" w14:textId="41AAA8F0"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Всяко последващо предаване трябва да се извършва, при условие че вносителят на данни спазва всички други гаранции съгласно настоящите клаузи, по-специално ограничението в рамките на целта.</w:t>
      </w:r>
    </w:p>
    <w:p w14:paraId="44F20568" w14:textId="6B5778F8" w:rsidR="00D45A17" w:rsidRPr="00D45A17" w:rsidRDefault="00D45A17" w:rsidP="00185A9A">
      <w:pPr>
        <w:pStyle w:val="ListParagraph"/>
        <w:numPr>
          <w:ilvl w:val="1"/>
          <w:numId w:val="53"/>
        </w:numPr>
        <w:spacing w:before="240" w:after="120" w:line="240" w:lineRule="auto"/>
        <w:ind w:left="851" w:hanging="851"/>
        <w:jc w:val="both"/>
        <w:rPr>
          <w:rFonts w:ascii="Times New Roman" w:hAnsi="Times New Roman" w:cs="Times New Roman"/>
          <w:b/>
          <w:sz w:val="24"/>
        </w:rPr>
      </w:pPr>
      <w:r>
        <w:rPr>
          <w:rFonts w:ascii="Times New Roman" w:hAnsi="Times New Roman"/>
          <w:b/>
          <w:sz w:val="24"/>
        </w:rPr>
        <w:t>Документиране и съответствие</w:t>
      </w:r>
    </w:p>
    <w:p w14:paraId="13C62D97" w14:textId="2C3DA7AB" w:rsidR="00D45A17" w:rsidRPr="00D45A17" w:rsidRDefault="00185A9A" w:rsidP="00185A9A">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Вносителят на данни обработва своевременно и по подходящия начин всички запитвания от страна на износителя на данни или на администратора, свързани с обработван</w:t>
      </w:r>
      <w:r>
        <w:rPr>
          <w:rFonts w:ascii="Times New Roman" w:hAnsi="Times New Roman"/>
          <w:sz w:val="24"/>
        </w:rPr>
        <w:t>ето съгласно настоящите клаузи.</w:t>
      </w:r>
    </w:p>
    <w:p w14:paraId="34CFC649" w14:textId="6735C302" w:rsidR="00D45A17" w:rsidRPr="00D45A17" w:rsidRDefault="00185A9A" w:rsidP="00185A9A">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Страните трябва да могат да докажат, че спазват задълженията си по настоящите клаузи. По-специално вносителят на данни съхранява подходяща документация за дейностите по обработване, извършвани от името на администратора на лични данни.</w:t>
      </w:r>
    </w:p>
    <w:p w14:paraId="21F69C7D" w14:textId="1AA37643" w:rsidR="00D45A17" w:rsidRPr="00D45A17" w:rsidRDefault="00185A9A" w:rsidP="00185A9A">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Вносителят на данни предоставя на износителя на данни цялата информация, необходима за доказване на спазването на задълженията, посочени в настоящите клаузи, като износителят на данни предоставя тази информация на администратора.</w:t>
      </w:r>
    </w:p>
    <w:p w14:paraId="0CDE2335" w14:textId="67856CA6" w:rsidR="00D45A17" w:rsidRPr="00D45A17" w:rsidRDefault="00185A9A" w:rsidP="00185A9A">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Вносителят на данни позволява и допринася за извършването от износителя на данни на одити на обхванатите от настоящите клаузи дейности по обработване на разумни интервали или ако има основание да се смята, че е налице неспазване. Същото се прилага, когато износителят на данни изисква одит по указания на администратора. Когато взема решение за извършване на одит, износителят на данни може да вземе предвид съответните сертификати, при</w:t>
      </w:r>
      <w:r>
        <w:rPr>
          <w:rFonts w:ascii="Times New Roman" w:hAnsi="Times New Roman"/>
          <w:sz w:val="24"/>
        </w:rPr>
        <w:t>тежавани от вносителя на данни.</w:t>
      </w:r>
    </w:p>
    <w:p w14:paraId="40F959C8" w14:textId="75F24343" w:rsidR="00D45A17" w:rsidRPr="00D45A17" w:rsidRDefault="00185A9A" w:rsidP="00185A9A">
      <w:pPr>
        <w:spacing w:before="120" w:after="120" w:line="240" w:lineRule="auto"/>
        <w:ind w:left="851" w:hanging="851"/>
        <w:jc w:val="both"/>
        <w:rPr>
          <w:rFonts w:ascii="Times New Roman" w:hAnsi="Times New Roman" w:cs="Times New Roman"/>
          <w:sz w:val="24"/>
        </w:rPr>
      </w:pPr>
      <w:r>
        <w:rPr>
          <w:rFonts w:ascii="Times New Roman" w:hAnsi="Times New Roman"/>
          <w:sz w:val="24"/>
        </w:rPr>
        <w:t>д)</w:t>
      </w:r>
      <w:r>
        <w:rPr>
          <w:rFonts w:ascii="Times New Roman" w:hAnsi="Times New Roman"/>
          <w:sz w:val="24"/>
        </w:rPr>
        <w:tab/>
      </w:r>
      <w:r w:rsidR="00D45A17">
        <w:rPr>
          <w:rFonts w:ascii="Times New Roman" w:hAnsi="Times New Roman"/>
          <w:sz w:val="24"/>
        </w:rPr>
        <w:t>Когато одитът се извършва по указания на администратора, износителят на данни предоставя резултатите на администратора.</w:t>
      </w:r>
    </w:p>
    <w:p w14:paraId="38F629F8" w14:textId="782D324F" w:rsidR="00D45A17" w:rsidRPr="00D45A17" w:rsidRDefault="00185A9A" w:rsidP="00185A9A">
      <w:pPr>
        <w:spacing w:before="120" w:after="120" w:line="240" w:lineRule="auto"/>
        <w:ind w:left="851" w:hanging="851"/>
        <w:jc w:val="both"/>
        <w:rPr>
          <w:rFonts w:ascii="Times New Roman" w:hAnsi="Times New Roman" w:cs="Times New Roman"/>
          <w:sz w:val="24"/>
        </w:rPr>
      </w:pPr>
      <w:r>
        <w:rPr>
          <w:rFonts w:ascii="Times New Roman" w:hAnsi="Times New Roman"/>
          <w:sz w:val="24"/>
        </w:rPr>
        <w:t>е)</w:t>
      </w:r>
      <w:r>
        <w:rPr>
          <w:rFonts w:ascii="Times New Roman" w:hAnsi="Times New Roman"/>
          <w:sz w:val="24"/>
        </w:rPr>
        <w:tab/>
      </w:r>
      <w:r w:rsidR="00D45A17">
        <w:rPr>
          <w:rFonts w:ascii="Times New Roman" w:hAnsi="Times New Roman"/>
          <w:sz w:val="24"/>
        </w:rPr>
        <w:t>Износителят на данни може да избере да извърши одита сам или да упълномощи независим одитор. Одитите могат да включват проверки в помещенията или физическите съоръжения на вносителя на данни и, когато е целесъобразно, се извъ</w:t>
      </w:r>
      <w:r>
        <w:rPr>
          <w:rFonts w:ascii="Times New Roman" w:hAnsi="Times New Roman"/>
          <w:sz w:val="24"/>
        </w:rPr>
        <w:t>ршват с разумно предизвестие.</w:t>
      </w:r>
    </w:p>
    <w:p w14:paraId="56B4E08A" w14:textId="77711245" w:rsidR="00D45A17" w:rsidRPr="00D45A17" w:rsidRDefault="00185A9A" w:rsidP="00185A9A">
      <w:pPr>
        <w:spacing w:before="120" w:after="120" w:line="240" w:lineRule="auto"/>
        <w:ind w:left="851" w:hanging="851"/>
        <w:jc w:val="both"/>
        <w:rPr>
          <w:rFonts w:ascii="Times New Roman" w:hAnsi="Times New Roman" w:cs="Times New Roman"/>
          <w:sz w:val="24"/>
        </w:rPr>
      </w:pPr>
      <w:r>
        <w:rPr>
          <w:rFonts w:ascii="Times New Roman" w:hAnsi="Times New Roman"/>
          <w:sz w:val="24"/>
        </w:rPr>
        <w:t>ж)</w:t>
      </w:r>
      <w:r>
        <w:rPr>
          <w:rFonts w:ascii="Times New Roman" w:hAnsi="Times New Roman"/>
          <w:sz w:val="24"/>
        </w:rPr>
        <w:tab/>
      </w:r>
      <w:r w:rsidR="00D45A17">
        <w:rPr>
          <w:rFonts w:ascii="Times New Roman" w:hAnsi="Times New Roman"/>
          <w:sz w:val="24"/>
        </w:rPr>
        <w:t>При поискване страните предоставят информацията, посочена в букви б) и в), включително резултатите от одити, на компетентния надзорен орган.</w:t>
      </w:r>
    </w:p>
    <w:p w14:paraId="7416F8F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05A8FC6"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МОДУЛ 4: предаване на данни от обработващ лични данни на администратор</w:t>
      </w:r>
    </w:p>
    <w:p w14:paraId="1D4A69A3" w14:textId="0D4CB139" w:rsidR="00D45A17" w:rsidRPr="0050639B" w:rsidRDefault="00D45A17" w:rsidP="0050639B">
      <w:pPr>
        <w:pStyle w:val="ListParagraph"/>
        <w:numPr>
          <w:ilvl w:val="1"/>
          <w:numId w:val="55"/>
        </w:numPr>
        <w:spacing w:before="240" w:after="120" w:line="240" w:lineRule="auto"/>
        <w:ind w:left="851" w:hanging="851"/>
        <w:jc w:val="both"/>
        <w:rPr>
          <w:rFonts w:ascii="Times New Roman" w:hAnsi="Times New Roman" w:cs="Times New Roman"/>
          <w:b/>
          <w:sz w:val="24"/>
        </w:rPr>
      </w:pPr>
      <w:r w:rsidRPr="0050639B">
        <w:rPr>
          <w:rFonts w:ascii="Times New Roman" w:hAnsi="Times New Roman"/>
          <w:b/>
          <w:sz w:val="24"/>
        </w:rPr>
        <w:t>Указания</w:t>
      </w:r>
    </w:p>
    <w:p w14:paraId="4AC3495D" w14:textId="3A210B30"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Износителят на данни обработва личните данни само по документирано нареждане на вносителя на данни, който действа като негов администратор.</w:t>
      </w:r>
    </w:p>
    <w:p w14:paraId="40E242A3" w14:textId="40584D49"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 xml:space="preserve">Износителят на данни незабавно уведомява вносителя на данни, ако не е в състояние да изпълни тези указания, ако указанията нарушават Регламент (ЕС) 2016/679 или на друго право за защита на личните данни </w:t>
      </w:r>
      <w:r w:rsidR="00185A9A">
        <w:rPr>
          <w:rFonts w:ascii="Times New Roman" w:hAnsi="Times New Roman"/>
          <w:sz w:val="24"/>
        </w:rPr>
        <w:t>на Съюза или на държава членка.</w:t>
      </w:r>
    </w:p>
    <w:p w14:paraId="4323367D" w14:textId="3AC86436"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Вносителят на данни се въздържа от всякакви действия, които биха попречили на износителя на данни да изпълни задълженията си по Регламент (ЕС) 2016/679, включително в контекста на обработването по договор за подизпълнение или по отношение на сътрудничеството с компетентните надзорни органи.</w:t>
      </w:r>
    </w:p>
    <w:p w14:paraId="38EE39FE" w14:textId="726B4452"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При прекратяване на предоставянето на услугите по обработване износителят на данни, по избор на вносителя на данни, заличава всички лични данни, обработвани от името на вносителя на данни, и удостоверява пред вносителя на данни, че е направил това, или му връща всички лични данни, обработвани от негово име, и заличава съществуващите копия.</w:t>
      </w:r>
    </w:p>
    <w:p w14:paraId="2633A449" w14:textId="565D169B" w:rsidR="00D45A17" w:rsidRPr="00D45A17" w:rsidRDefault="00D45A17" w:rsidP="0050639B">
      <w:pPr>
        <w:pStyle w:val="ListParagraph"/>
        <w:numPr>
          <w:ilvl w:val="1"/>
          <w:numId w:val="55"/>
        </w:numPr>
        <w:spacing w:before="240" w:after="120" w:line="240" w:lineRule="auto"/>
        <w:ind w:left="851" w:hanging="851"/>
        <w:jc w:val="both"/>
        <w:rPr>
          <w:rFonts w:ascii="Times New Roman" w:hAnsi="Times New Roman" w:cs="Times New Roman"/>
          <w:b/>
          <w:sz w:val="24"/>
        </w:rPr>
      </w:pPr>
      <w:r>
        <w:rPr>
          <w:rFonts w:ascii="Times New Roman" w:hAnsi="Times New Roman"/>
          <w:b/>
          <w:sz w:val="24"/>
        </w:rPr>
        <w:t>Сигурност на обработването</w:t>
      </w:r>
    </w:p>
    <w:p w14:paraId="26324449" w14:textId="6F12FC0A"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Страните прилагат подходящи технически и организационни мерки, за да осигурят сигурността на данните, включително по време на предаване, и защитата им срещу нарушение на сигурността, което води до случайно или неправомерно унищожаване, загуба, промяна, неразрешено разкриване или достъп (наричани по-нататък „нарушение на сигурността на личните данни“). При оценката на подходящото ниво на сигурност те вземат предвид достиженията на техническия прогрес, разходите за прилагане, естеството на личните данни</w:t>
      </w:r>
      <w:r w:rsidR="00D45A17">
        <w:rPr>
          <w:rFonts w:ascii="Times New Roman" w:hAnsi="Times New Roman" w:cs="Times New Roman"/>
          <w:sz w:val="24"/>
          <w:vertAlign w:val="superscript"/>
        </w:rPr>
        <w:footnoteReference w:id="7"/>
      </w:r>
      <w:r w:rsidR="00D45A17">
        <w:rPr>
          <w:rFonts w:ascii="Times New Roman" w:hAnsi="Times New Roman"/>
          <w:sz w:val="24"/>
        </w:rPr>
        <w:t xml:space="preserve">, естеството, обхвата, контекста и целта(ите) на обработването, както и свързаните с обработването рискове за субекта на данни, и по-специално обмислят възможността за използване на криптиране или псевдонимизация, включително по време на предаване, когато целта на обработването може да </w:t>
      </w:r>
      <w:r>
        <w:rPr>
          <w:rFonts w:ascii="Times New Roman" w:hAnsi="Times New Roman"/>
          <w:sz w:val="24"/>
        </w:rPr>
        <w:t>бъде постигната по такъв начин.</w:t>
      </w:r>
    </w:p>
    <w:p w14:paraId="71726E19" w14:textId="7410FF9F"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Износителят на данни помага на вносителя на данни при осигуряване на подходяща сигурност на данните в съответствие с буква а). В случай на нарушение на сигурността на личните данни във връзка с лични данни, обработвани от износителя на данни съгласно настоящите клаузи, след като узнае за нарушението той уведомява вносителя на данни без ненужно забавяне и помага на вносителя на данни да се справи с нарушението.</w:t>
      </w:r>
    </w:p>
    <w:p w14:paraId="4DF69D28" w14:textId="218C02F3"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Износителят на данни гарантира, че лицата, оправомощени да обработват личните данни, са поели ангажимент за поверителност или са длъжни по закон да спазват поверителност.</w:t>
      </w:r>
    </w:p>
    <w:p w14:paraId="08F7ECEA" w14:textId="34BD8664" w:rsidR="00D45A17" w:rsidRPr="0050639B" w:rsidRDefault="00D45A17" w:rsidP="0050639B">
      <w:pPr>
        <w:pStyle w:val="ListParagraph"/>
        <w:numPr>
          <w:ilvl w:val="1"/>
          <w:numId w:val="55"/>
        </w:numPr>
        <w:spacing w:before="240" w:after="120" w:line="240" w:lineRule="auto"/>
        <w:ind w:left="851" w:hanging="851"/>
        <w:jc w:val="both"/>
        <w:rPr>
          <w:rFonts w:ascii="Times New Roman" w:hAnsi="Times New Roman"/>
          <w:b/>
          <w:sz w:val="24"/>
        </w:rPr>
      </w:pPr>
      <w:r>
        <w:rPr>
          <w:rFonts w:ascii="Times New Roman" w:hAnsi="Times New Roman"/>
          <w:b/>
          <w:sz w:val="24"/>
        </w:rPr>
        <w:t>Документиране и съответствие</w:t>
      </w:r>
    </w:p>
    <w:p w14:paraId="2A487745" w14:textId="320BE718"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Страните трябва да могат да докажат, че спазват задълж</w:t>
      </w:r>
      <w:r>
        <w:rPr>
          <w:rFonts w:ascii="Times New Roman" w:hAnsi="Times New Roman"/>
          <w:sz w:val="24"/>
        </w:rPr>
        <w:t>енията си по настоящите клаузи.</w:t>
      </w:r>
    </w:p>
    <w:p w14:paraId="391456A0" w14:textId="1B85B775"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Износителят на данни предоставя на вносителя на данни цялата информация, необходима за доказване на спазването на задълженията по настоящите клаузи, и позволява и допринася за извършването на одити.</w:t>
      </w:r>
    </w:p>
    <w:p w14:paraId="5C4C19A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Клауза 9</w:t>
      </w:r>
    </w:p>
    <w:p w14:paraId="6E821514"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Използване на обработващи лични данни подизпълнители</w:t>
      </w:r>
    </w:p>
    <w:p w14:paraId="0F6F9D8D" w14:textId="77777777" w:rsidR="00D45A17" w:rsidRPr="00D45A17"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2: предаване на данни от администратор на обработващ лични данни</w:t>
      </w:r>
    </w:p>
    <w:p w14:paraId="22C0015C" w14:textId="2E34BFF0"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ВАРИАНТ 1: СПЕЦИФИЧНО ПРЕДВАРИТЕЛНО РАЗРЕШЕНИЕ Вносителят на данни няма да предава за подизпълнение на обработващ лични данни дейностите си по обработване, извършвани от името на износителя на данни съгласно настоящите клаузи, без специфичното предварително писмено разрешение на износителя на данни. Вносителят на данни подава искането за специфично разрешение най-малко [</w:t>
      </w:r>
      <w:r w:rsidR="00D45A17">
        <w:rPr>
          <w:rFonts w:ascii="Times New Roman" w:hAnsi="Times New Roman"/>
          <w:i/>
          <w:sz w:val="24"/>
        </w:rPr>
        <w:t>посочете период от време</w:t>
      </w:r>
      <w:r w:rsidR="00D45A17">
        <w:rPr>
          <w:rFonts w:ascii="Times New Roman" w:hAnsi="Times New Roman"/>
          <w:sz w:val="24"/>
        </w:rPr>
        <w:t>], преди да включи обработващия лични данни подизпълнител, заедно с информацията, необходима, за да може износителят на данни да вземе решение във връзка разрешението. Списъкът на обработващите лични данни подизпълнители, по отношение на които износителят на данни вече е дал разрешение, може да се намери в приложение III. Страните редовно актуализират приложение III.</w:t>
      </w:r>
    </w:p>
    <w:p w14:paraId="3B00E609" w14:textId="2079BADD"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szCs w:val="24"/>
        </w:rPr>
      </w:pPr>
      <w:r>
        <w:rPr>
          <w:rFonts w:ascii="Times New Roman" w:hAnsi="Times New Roman"/>
          <w:sz w:val="24"/>
        </w:rPr>
        <w:t>ВАРИАНТ 2: ОБЩО ПИСМЕНО РАЗРЕШЕНИЕ Вносителят на данни има общото разрешение на износителя на данни да включва обработващ(и) лични данни подизпълнител(и) от съгласуван списък. Вносителят на данни изрично уведомява писмено износителя на данни за всички планирани промени в този списък чрез добавяне или замяна на обработващи лични данни подизпълнители най-малко [</w:t>
      </w:r>
      <w:r>
        <w:rPr>
          <w:rFonts w:ascii="Times New Roman" w:hAnsi="Times New Roman"/>
          <w:i/>
          <w:sz w:val="24"/>
        </w:rPr>
        <w:t>посочете период от време</w:t>
      </w:r>
      <w:r>
        <w:rPr>
          <w:rFonts w:ascii="Times New Roman" w:hAnsi="Times New Roman"/>
          <w:sz w:val="24"/>
        </w:rPr>
        <w:t xml:space="preserve">] предварително, като по този начин дава на износителя на данни достатъчно време, за да може да възрази срещу такива промени, преди включването на обработващия(ите) лични данни подизпълнител(и). </w:t>
      </w:r>
      <w:r>
        <w:rPr>
          <w:rFonts w:ascii="Times New Roman" w:hAnsi="Times New Roman"/>
          <w:sz w:val="24"/>
          <w:szCs w:val="24"/>
        </w:rPr>
        <w:t xml:space="preserve">Вносителят на данни предоставя на износителя на данни необходимата информация, за да може износителят на данни да упражни правото си на възражение. </w:t>
      </w:r>
    </w:p>
    <w:p w14:paraId="2C85C947" w14:textId="3871C06C"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Когато вносителят на данни включва обработващ лични данни подизпълнител, който да извършва специфични дейности по обработване (от името на износителя на данни), той прави това чрез писмен договор, с който се налагат по същество същите задължения за защита на данните, както задълженията, предвидени в настоящите клаузи по отношение на вносителя на данни, включително по отношение на правата на трети страни бенефициери във връзка със субектите на данни</w:t>
      </w:r>
      <w:r w:rsidR="00D45A17">
        <w:rPr>
          <w:rStyle w:val="FootnoteReference"/>
          <w:rFonts w:ascii="Times New Roman" w:hAnsi="Times New Roman" w:cs="Times New Roman"/>
          <w:sz w:val="24"/>
        </w:rPr>
        <w:footnoteReference w:id="8"/>
      </w:r>
      <w:r w:rsidR="00D45A17">
        <w:rPr>
          <w:rFonts w:ascii="Times New Roman" w:hAnsi="Times New Roman"/>
          <w:sz w:val="24"/>
        </w:rPr>
        <w:t>. Страните се споразумяват, че като спазва настоящата клауза, вносителят на данни изпълнява задълженията си по клауза 8.8. Вносителят на данни осигурява спазването от обработващия лични данни подизпълнител на задълженията на вносителя на данни съгласно настоящите клаузи.</w:t>
      </w:r>
    </w:p>
    <w:p w14:paraId="238772C0" w14:textId="19840B03"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Вносителят на данни предоставя на износителя на данни по негово искане копие от това споразумение с обработващия лични данни подизпълнител и всички негови последващи изменения. До степента, необходима за защита на търговски тайни или друга поверителна информация, включително лични данни, вносителят на данни може да редактира текста на споразумението, преди да сподели негово копие.</w:t>
      </w:r>
    </w:p>
    <w:p w14:paraId="1E49EDF1" w14:textId="3D03792E"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Вносителят на данни носи пълната отговорност пред износителя на данни за изпълнението на задълженията на обработващия лични данни подизпълнител по неговия договор с вносителя на данни. Вносителят на данни уведомява износителя на данни за всяко неизпълнение от страна на обработващия лични данни подизпълнител на з</w:t>
      </w:r>
      <w:r>
        <w:rPr>
          <w:rFonts w:ascii="Times New Roman" w:hAnsi="Times New Roman"/>
          <w:sz w:val="24"/>
        </w:rPr>
        <w:t>адълженията му по този договор.</w:t>
      </w:r>
    </w:p>
    <w:p w14:paraId="153A0740" w14:textId="1A8FD9CB"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д)</w:t>
      </w:r>
      <w:r>
        <w:rPr>
          <w:rFonts w:ascii="Times New Roman" w:hAnsi="Times New Roman"/>
          <w:sz w:val="24"/>
        </w:rPr>
        <w:tab/>
      </w:r>
      <w:r w:rsidR="00D45A17">
        <w:rPr>
          <w:rFonts w:ascii="Times New Roman" w:hAnsi="Times New Roman"/>
          <w:sz w:val="24"/>
        </w:rPr>
        <w:t>Вносителят на данни договаря с обработващия лични данни подизпълнител клауза за трети страни бенефициери, по силата на която, в случай че вносителят на данни е изчезнал фактически или е престанал да съществува юридически, или е изпаднал в несъстоятелност, износителят на данни има право да прекрати договора с обработващия лични данни подизпълнител и да му даде указания да изтрие или върне личните данни.</w:t>
      </w:r>
    </w:p>
    <w:p w14:paraId="6E34EDC6"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3: предаване на данни от обработващ лични данни на обработващ лични данни</w:t>
      </w:r>
    </w:p>
    <w:p w14:paraId="3D2B74E4" w14:textId="767CE0D0"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ВАРИАНТ 1: СПЕЦИФИЧНО ПРЕДВАРИТЕЛНО РАЗРЕШЕНИЕ Вносителят на данни няма да предава за подизпълнение на обработващ лични данни дейностите си по обработване, извършвани от името на износителя на данни съгласно настоящите клаузи, без специфичното предварително писмено разрешение на администратора на лични данни. Вносителят на данни подава искането за специфично разрешение най-малко [</w:t>
      </w:r>
      <w:r w:rsidR="00D45A17">
        <w:rPr>
          <w:rFonts w:ascii="Times New Roman" w:hAnsi="Times New Roman"/>
          <w:i/>
          <w:sz w:val="24"/>
        </w:rPr>
        <w:t>посочете период от време</w:t>
      </w:r>
      <w:r w:rsidR="00D45A17">
        <w:rPr>
          <w:rFonts w:ascii="Times New Roman" w:hAnsi="Times New Roman"/>
          <w:sz w:val="24"/>
        </w:rPr>
        <w:t>], преди да включи обработващия лични данни подизпълнител, заедно с информацията, необходима, за да може администраторът на лични данни да вземе решение във връзка разрешението. Той уведомява износителя на данни за такова включване. Списъкът на обработващите лични данни подизпълнители, по отношение на които администраторът на лични данни вече е дал разрешение, може да се намери в приложение III. Страните редовно актуализират приложение III.</w:t>
      </w:r>
    </w:p>
    <w:p w14:paraId="47302944" w14:textId="7EA20F6B"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rPr>
      </w:pPr>
      <w:r>
        <w:rPr>
          <w:rFonts w:ascii="Times New Roman" w:hAnsi="Times New Roman"/>
          <w:sz w:val="24"/>
        </w:rPr>
        <w:t>ВАРИАНТ 2: ОБЩО ПИСМЕНО РАЗРЕШЕНИЕ Вносителят на данни има общото разрешение на администратора на лични данни да включва обработващ(и) лични данни подизпълнител(и) от съгласуван списък. Вносителят на данни изрично уведомява писмено администратора на лични данни за всички планирани промени в този списък чрез добавяне или замяна на обработващи лични данни подизпълнители най-малко [</w:t>
      </w:r>
      <w:r>
        <w:rPr>
          <w:rFonts w:ascii="Times New Roman" w:hAnsi="Times New Roman"/>
          <w:i/>
          <w:sz w:val="24"/>
        </w:rPr>
        <w:t>посочете период от време</w:t>
      </w:r>
      <w:r>
        <w:rPr>
          <w:rFonts w:ascii="Times New Roman" w:hAnsi="Times New Roman"/>
          <w:sz w:val="24"/>
        </w:rPr>
        <w:t xml:space="preserve">] предварително, като по този начин дава на администратора на лични данни достатъчно време, за да може да възрази срещу такива промени преди включването на обработващия(ите) лични данни подизпълнител(и). </w:t>
      </w:r>
      <w:r>
        <w:rPr>
          <w:rFonts w:ascii="Times New Roman" w:hAnsi="Times New Roman"/>
          <w:sz w:val="24"/>
          <w:szCs w:val="24"/>
        </w:rPr>
        <w:t xml:space="preserve">Вносителят на данни предоставя на администратора на лични данни необходимата информация, за да може администраторът на лични данни да упражни правото си на възражение. </w:t>
      </w:r>
      <w:r>
        <w:rPr>
          <w:rFonts w:ascii="Times New Roman" w:hAnsi="Times New Roman"/>
          <w:sz w:val="24"/>
        </w:rPr>
        <w:t>Вносителят на данни уведомява износителя на данни за включването на обработващия(ите) лични данни подизпълнител(и).</w:t>
      </w:r>
    </w:p>
    <w:p w14:paraId="1DABF8C3" w14:textId="378C659B"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Когато вносителят на данни включва обработващ лични данни подизпълнител, който да извършва специфични дейности по обработване (от името на администратора на лични данни), той прави това чрез писмен договор, с който се налагат по същество същите задължения за защита на данните, както задълженията, предвидени в настоящите клаузи по отношение на вносителя на данни, включително по отношение на правата на трети страни бенефициери във връзка със субектите на данни</w:t>
      </w:r>
      <w:r w:rsidR="00D45A17">
        <w:rPr>
          <w:rStyle w:val="FootnoteReference"/>
          <w:rFonts w:ascii="Times New Roman" w:hAnsi="Times New Roman" w:cs="Times New Roman"/>
          <w:sz w:val="24"/>
        </w:rPr>
        <w:footnoteReference w:id="9"/>
      </w:r>
      <w:r w:rsidR="00D45A17">
        <w:rPr>
          <w:rFonts w:ascii="Times New Roman" w:hAnsi="Times New Roman"/>
          <w:sz w:val="24"/>
        </w:rPr>
        <w:t>. Страните се споразумяват, че като спазва настоящата клауза, вносителят на данни изпълнява задълженията си по клауза 8.8. Вносителят на данни осигурява спазването от обработващия лични данни подизпълнител на задълженията на вносителя на данни съгласно настоящите клаузи.</w:t>
      </w:r>
    </w:p>
    <w:p w14:paraId="69730942" w14:textId="5736CCED"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Вносителят на данни предоставя по искане на износителя на данни или на администратора на лични данни копие от това споразумение с обработващия лични данни подизпълнител и всички негови последващи изменения. До степента, необходима за защита на търговски тайни или друга поверителна информация, включително лични данни, вносителят на данни може да редактира текста на споразумението, преди да сподели негово копие.</w:t>
      </w:r>
    </w:p>
    <w:p w14:paraId="7D37208F" w14:textId="378AF6DE"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Вносителят на данни носи пълната отговорност пред износителя на данни за изпълнението на задълженията на обработващия лични данни подизпълнител по неговия договор с вносителя на данни. Вносителят на данни уведомява износителя на данни за всяко неизпълнение от страна на обработващия лични данни подизпълнител на з</w:t>
      </w:r>
      <w:r>
        <w:rPr>
          <w:rFonts w:ascii="Times New Roman" w:hAnsi="Times New Roman"/>
          <w:sz w:val="24"/>
        </w:rPr>
        <w:t>адълженията му по този договор.</w:t>
      </w:r>
    </w:p>
    <w:p w14:paraId="753B46A3" w14:textId="2608E529" w:rsidR="00D45A17" w:rsidRPr="000F4E53"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д)</w:t>
      </w:r>
      <w:r>
        <w:rPr>
          <w:rFonts w:ascii="Times New Roman" w:hAnsi="Times New Roman"/>
          <w:sz w:val="24"/>
        </w:rPr>
        <w:tab/>
      </w:r>
      <w:r w:rsidR="00D45A17">
        <w:rPr>
          <w:rFonts w:ascii="Times New Roman" w:hAnsi="Times New Roman"/>
          <w:sz w:val="24"/>
        </w:rPr>
        <w:t>Вносителят на данни договаря с обработващия лични данни подизпълнител клауза за трети страни бенефициери, по силата на която, в случай че вносителят на данни е изчезнал фактически или е престанал да съществува юридически, или е изпаднал в несъстоятелност, износителят на данни има право да прекрати договора с обработващия лични данни подизпълнител и да му даде указания да изтрие или върне личните данни.</w:t>
      </w:r>
    </w:p>
    <w:p w14:paraId="7E11D20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Клауза 10</w:t>
      </w:r>
    </w:p>
    <w:p w14:paraId="0CB419D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Права на субектите на данни</w:t>
      </w:r>
    </w:p>
    <w:p w14:paraId="7450DE5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1: предаване на данни от администратор на администратор</w:t>
      </w:r>
    </w:p>
    <w:p w14:paraId="1F665F61" w14:textId="326FECAB" w:rsidR="00D45A17" w:rsidRPr="00D45A17" w:rsidRDefault="0050639B" w:rsidP="0050639B">
      <w:pPr>
        <w:spacing w:before="24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Вносителят на данни, когато е уместно със съдействието на износителя на данни, обработва всички запитвания и искания, които получава от субекта на данни във връзка с обработването на личните му данни и упражняването на правата му по настоящите клаузи, без ненужно забавяне и най-късно в срок от един месец от получаването на запитването или искането</w:t>
      </w:r>
      <w:r w:rsidR="00D45A17">
        <w:rPr>
          <w:rFonts w:ascii="Times New Roman" w:hAnsi="Times New Roman" w:cstheme="minorHAnsi"/>
          <w:sz w:val="24"/>
          <w:vertAlign w:val="superscript"/>
        </w:rPr>
        <w:footnoteReference w:id="10"/>
      </w:r>
      <w:r w:rsidR="00D45A17">
        <w:rPr>
          <w:rFonts w:ascii="Times New Roman" w:hAnsi="Times New Roman"/>
          <w:sz w:val="24"/>
        </w:rPr>
        <w:t>. Вносителят на данни предприема подходящи мерки за улесняване на подобни запитвания, на искания и на упражняването на правата на субекта на данни. Всяка информация, предоставена на субекта на данни, трябва да бъде в разбираема и лесно достъпна форма, като се използва ясен и прост език.</w:t>
      </w:r>
    </w:p>
    <w:p w14:paraId="3565BE71" w14:textId="12C29F51" w:rsidR="00D45A17" w:rsidRPr="00D45A17" w:rsidRDefault="0050639B" w:rsidP="0050639B">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По-специално по искане на субекта на данни вносителят на данни безплатно:</w:t>
      </w:r>
    </w:p>
    <w:p w14:paraId="1B47C35A" w14:textId="551880BC" w:rsidR="00D45A17" w:rsidRPr="00D45A17" w:rsidRDefault="00D45A17" w:rsidP="00700985">
      <w:pPr>
        <w:numPr>
          <w:ilvl w:val="3"/>
          <w:numId w:val="56"/>
        </w:numPr>
        <w:spacing w:before="120" w:after="120" w:line="240" w:lineRule="auto"/>
        <w:jc w:val="both"/>
        <w:rPr>
          <w:rFonts w:ascii="Times New Roman" w:hAnsi="Times New Roman" w:cs="Times New Roman"/>
          <w:sz w:val="24"/>
        </w:rPr>
      </w:pPr>
      <w:r>
        <w:rPr>
          <w:rFonts w:ascii="Times New Roman" w:hAnsi="Times New Roman"/>
          <w:sz w:val="24"/>
        </w:rPr>
        <w:t>предоставя на субекта на данни потвърждение дали се обработват лични данни, свързани с него, и ако това е така, предоставя копие от свързаните с него данни, както и информацията, съдържаща се в приложение I; ако личните данни вече са били или ще бъдат предадени последващо, предоставя информация за получателите или категориите получатели (според случая с оглед предоставяне на смислена информация), на които личните данни вече са били или ще бъдат предадени последващо, за целта на такова последващо предаване и за основанието за него съгласно клауза 8.7; и предоставя информация за правото му да подаде жалба до надзорен орган в съответствие с кл</w:t>
      </w:r>
      <w:r w:rsidR="00700985">
        <w:rPr>
          <w:rFonts w:ascii="Times New Roman" w:hAnsi="Times New Roman"/>
          <w:sz w:val="24"/>
        </w:rPr>
        <w:t>ауза 12, буква в), подточка i);</w:t>
      </w:r>
    </w:p>
    <w:p w14:paraId="2B1E266B" w14:textId="0823EB25"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коригира неточни или непълни данни,</w:t>
      </w:r>
      <w:r w:rsidR="00700985">
        <w:rPr>
          <w:rFonts w:ascii="Times New Roman" w:hAnsi="Times New Roman"/>
          <w:sz w:val="24"/>
        </w:rPr>
        <w:t xml:space="preserve"> свързани със субекта на данни;</w:t>
      </w:r>
    </w:p>
    <w:p w14:paraId="3EB49EBA" w14:textId="229E4F29"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изтрива личните данни, свързани със субекта на данни, ако тези данни се обработват или са били обработвани в нарушение на някоя от настоящите клаузи, гарантираща правата на трети страни бенефициери, или ако субектът на данни оттегли съгласието, на к</w:t>
      </w:r>
      <w:r w:rsidR="00700985">
        <w:rPr>
          <w:rFonts w:ascii="Times New Roman" w:hAnsi="Times New Roman"/>
          <w:sz w:val="24"/>
        </w:rPr>
        <w:t>оето се основава обработването.</w:t>
      </w:r>
    </w:p>
    <w:p w14:paraId="323A26D4" w14:textId="4F0DA491" w:rsidR="00D45A17" w:rsidRPr="00D45A17" w:rsidRDefault="00700985" w:rsidP="00700985">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Когато вносителят на данни обработва личните данни за целите на директния маркетинг, той прекратява обработването за такива цели, ако субектът на данни възрази срещу него.</w:t>
      </w:r>
    </w:p>
    <w:p w14:paraId="7BF06403" w14:textId="2141ACFB" w:rsidR="00D45A17" w:rsidRPr="00D45A17" w:rsidRDefault="00700985" w:rsidP="00700985">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Вносителят на данни не взема решение, основаващо се единствено на автоматизирано обработване на предадените лични данни (наричано по-нататък „автоматизирано решение“), което би имало правни последици за физическото лице или по подобен начин сериозно би го засегнало, освен с изричното съгласие на субекта на данни или ако законодателството на държавата на получаване позволява това, при условие че в това законодателство са предвидени подходящи мерки за гарантиране на правата и законните интереси на субекта на данни. В този случай при необходимост вносителят на данни в сътрудничество с износителя на данни:</w:t>
      </w:r>
    </w:p>
    <w:p w14:paraId="5039AE7D" w14:textId="7064A9E0" w:rsidR="00D45A17" w:rsidRPr="00700985" w:rsidRDefault="00D45A17" w:rsidP="00700985">
      <w:pPr>
        <w:numPr>
          <w:ilvl w:val="3"/>
          <w:numId w:val="57"/>
        </w:numPr>
        <w:spacing w:before="120" w:after="120" w:line="240" w:lineRule="auto"/>
        <w:jc w:val="both"/>
        <w:rPr>
          <w:rFonts w:ascii="Times New Roman" w:hAnsi="Times New Roman"/>
          <w:sz w:val="24"/>
        </w:rPr>
      </w:pPr>
      <w:r w:rsidRPr="00700985">
        <w:rPr>
          <w:rFonts w:ascii="Times New Roman" w:hAnsi="Times New Roman"/>
          <w:sz w:val="24"/>
        </w:rPr>
        <w:t>уведомява субекта на данни за предвижданото автоматизирано решение, за предвидените последствия и за използваната логика; както и</w:t>
      </w:r>
    </w:p>
    <w:p w14:paraId="4FE7E4B9" w14:textId="58569B1B" w:rsidR="00D45A17" w:rsidRPr="00D45A17" w:rsidRDefault="00D45A17" w:rsidP="00700985">
      <w:pPr>
        <w:numPr>
          <w:ilvl w:val="3"/>
          <w:numId w:val="57"/>
        </w:numPr>
        <w:spacing w:before="120" w:after="120" w:line="240" w:lineRule="auto"/>
        <w:jc w:val="both"/>
        <w:rPr>
          <w:rFonts w:ascii="Times New Roman" w:hAnsi="Times New Roman" w:cs="Times New Roman"/>
          <w:sz w:val="24"/>
        </w:rPr>
      </w:pPr>
      <w:r>
        <w:rPr>
          <w:rFonts w:ascii="Times New Roman" w:hAnsi="Times New Roman"/>
          <w:sz w:val="24"/>
        </w:rPr>
        <w:t xml:space="preserve">прилага подходящи гаранции, като най-малко осигурява на субекта на данни възможност да оспори решението, да изрази гледната си точка и да бъде извършен преглед от </w:t>
      </w:r>
      <w:r w:rsidR="00700985">
        <w:rPr>
          <w:rFonts w:ascii="Times New Roman" w:hAnsi="Times New Roman"/>
          <w:sz w:val="24"/>
        </w:rPr>
        <w:t>човек.</w:t>
      </w:r>
    </w:p>
    <w:p w14:paraId="0E3E7BF4" w14:textId="36ED1928" w:rsidR="00D45A17" w:rsidRPr="00D45A17" w:rsidRDefault="00700985" w:rsidP="00700985">
      <w:pPr>
        <w:spacing w:before="120" w:after="120" w:line="240" w:lineRule="auto"/>
        <w:ind w:left="851" w:hanging="851"/>
        <w:jc w:val="both"/>
        <w:rPr>
          <w:rFonts w:ascii="Times New Roman" w:hAnsi="Times New Roman" w:cs="Times New Roman"/>
          <w:sz w:val="24"/>
        </w:rPr>
      </w:pPr>
      <w:r>
        <w:rPr>
          <w:rFonts w:ascii="Times New Roman" w:hAnsi="Times New Roman"/>
          <w:sz w:val="24"/>
        </w:rPr>
        <w:t>д)</w:t>
      </w:r>
      <w:r>
        <w:rPr>
          <w:rFonts w:ascii="Times New Roman" w:hAnsi="Times New Roman"/>
          <w:sz w:val="24"/>
        </w:rPr>
        <w:tab/>
      </w:r>
      <w:r w:rsidR="00D45A17">
        <w:rPr>
          <w:rFonts w:ascii="Times New Roman" w:hAnsi="Times New Roman"/>
          <w:sz w:val="24"/>
        </w:rPr>
        <w:t>Когато исканията на субект на данни са прекомерни, по-специално поради своята повторяемост, вносителят на данни може или да наложи разумна такса, основана на административните разходи за обработване на искането, или да откаже да предприеме действия по искането.</w:t>
      </w:r>
    </w:p>
    <w:p w14:paraId="0E2604F4" w14:textId="6F3539E7" w:rsidR="00D45A17" w:rsidRPr="00D45A17" w:rsidRDefault="00700985" w:rsidP="00700985">
      <w:pPr>
        <w:spacing w:before="120" w:after="120" w:line="240" w:lineRule="auto"/>
        <w:ind w:left="851" w:hanging="851"/>
        <w:jc w:val="both"/>
        <w:rPr>
          <w:rFonts w:ascii="Times New Roman" w:hAnsi="Times New Roman" w:cs="Times New Roman"/>
          <w:sz w:val="24"/>
        </w:rPr>
      </w:pPr>
      <w:r>
        <w:rPr>
          <w:rFonts w:ascii="Times New Roman" w:hAnsi="Times New Roman"/>
          <w:sz w:val="24"/>
        </w:rPr>
        <w:t>е)</w:t>
      </w:r>
      <w:r>
        <w:rPr>
          <w:rFonts w:ascii="Times New Roman" w:hAnsi="Times New Roman"/>
          <w:sz w:val="24"/>
        </w:rPr>
        <w:tab/>
      </w:r>
      <w:r w:rsidR="00D45A17">
        <w:rPr>
          <w:rFonts w:ascii="Times New Roman" w:hAnsi="Times New Roman"/>
          <w:sz w:val="24"/>
        </w:rPr>
        <w:t>Вносителят на данни може да откаже да изпълни искането на субект на данни, ако такъв отказ е допустим съгласно законодателството на държавата на получаване и представлява необходима и пропорционална мярка в едно демократично общество за гарантиране на целите по член 23, параграф 1 от Регламент (ЕС) 2016/679.</w:t>
      </w:r>
    </w:p>
    <w:p w14:paraId="6398B8CA" w14:textId="2DAFD7E2" w:rsidR="00D45A17" w:rsidRPr="00D45A17" w:rsidRDefault="00700985" w:rsidP="00700985">
      <w:pPr>
        <w:spacing w:before="120" w:after="120" w:line="240" w:lineRule="auto"/>
        <w:ind w:left="851" w:hanging="851"/>
        <w:jc w:val="both"/>
        <w:rPr>
          <w:rFonts w:ascii="Times New Roman" w:hAnsi="Times New Roman" w:cs="Times New Roman"/>
          <w:sz w:val="24"/>
        </w:rPr>
      </w:pPr>
      <w:r>
        <w:rPr>
          <w:rFonts w:ascii="Times New Roman" w:hAnsi="Times New Roman"/>
          <w:sz w:val="24"/>
        </w:rPr>
        <w:t>ж)</w:t>
      </w:r>
      <w:r>
        <w:rPr>
          <w:rFonts w:ascii="Times New Roman" w:hAnsi="Times New Roman"/>
          <w:sz w:val="24"/>
        </w:rPr>
        <w:tab/>
      </w:r>
      <w:r w:rsidR="00D45A17">
        <w:rPr>
          <w:rFonts w:ascii="Times New Roman" w:hAnsi="Times New Roman"/>
          <w:sz w:val="24"/>
        </w:rPr>
        <w:t>Ако вносителят на данни възнамерява да откаже да изпълни искането на субект на данни, той уведомява субекта на данни за причините за отказа и за възможността да подаде жалба до компетентния надзорен орган и/или да поиска съдебна защита.</w:t>
      </w:r>
    </w:p>
    <w:p w14:paraId="74F6076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1D86FB7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2: предаване на данни от администратор на обработващ лични данни</w:t>
      </w:r>
    </w:p>
    <w:p w14:paraId="5E691629" w14:textId="44E5CF4A" w:rsidR="00D45A17" w:rsidRPr="00D45A17" w:rsidRDefault="00700985" w:rsidP="00700985">
      <w:pPr>
        <w:spacing w:before="24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Вносителят на данни своевременно уведомява износителя на данни за всяко искане, което е получил от субект на данни. Той не отговаря сам на това искане, освен ако не бъде оправомощен от износителя на данни.</w:t>
      </w:r>
    </w:p>
    <w:p w14:paraId="00840342" w14:textId="15607AEF" w:rsidR="00D45A17" w:rsidRPr="00D45A17" w:rsidRDefault="00700985" w:rsidP="00700985">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Вносителят на данни помага на износителя на данни да изпълни задълженията си да отговаря на исканията на субектите на данни за упражняване на техните права съгласно Регламент (ЕС) 2016/679. Във връзка с това страните определят в приложение II подходящите технически и организационни мерки, като вземат предвид естеството на обработването, посредством което се предоставя помощта, както и обхвата и степента на необходимата помощ.</w:t>
      </w:r>
    </w:p>
    <w:p w14:paraId="637D9EB7" w14:textId="40FB68D5" w:rsidR="00D45A17" w:rsidRPr="00D45A17" w:rsidRDefault="00700985" w:rsidP="00700985">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Когато изпълнява задълженията си по букви а) и б), вносителят на данни спазва указанията на износителя на данни.</w:t>
      </w:r>
    </w:p>
    <w:p w14:paraId="653EC4F8"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МОДУЛ 3: предаване на данни от обработващ лични данни на обработващ лични данни</w:t>
      </w:r>
    </w:p>
    <w:p w14:paraId="7EA6457F" w14:textId="2E5BFFFD" w:rsidR="00D45A17" w:rsidRPr="00D45A17" w:rsidRDefault="00700985" w:rsidP="00700985">
      <w:pPr>
        <w:spacing w:before="24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Вносителят на данни своевременно уведомява износителя на данни и когато е целесъобразно — администратора, за всяко искане, което е получил от субект на данни, без да отговаря на това искане, освен ако не е оправомощен от администратора.</w:t>
      </w:r>
    </w:p>
    <w:p w14:paraId="4BC5052F" w14:textId="3EDAEF1E" w:rsidR="00D45A17" w:rsidRPr="00D45A17" w:rsidRDefault="00700985" w:rsidP="00700985">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 xml:space="preserve">Вносителят на данни помага на администратора на лични данни, когато е необходимо в сътрудничество с износителя на данни, да изпълни задълженията си да отговаря на исканията на субектите на данни за упражняване на техните права съгласно Регламент (ЕС) 2016/679 или Регламент (ЕС) 2018/1725, според случая. Във връзка с това страните определят в приложение II подходящите технически и организационни мерки, като вземат предвид естеството на обработването, посредством което се предоставя помощта, както и обхвата и </w:t>
      </w:r>
      <w:r>
        <w:rPr>
          <w:rFonts w:ascii="Times New Roman" w:hAnsi="Times New Roman"/>
          <w:sz w:val="24"/>
        </w:rPr>
        <w:t>степента на необходимата помощ.</w:t>
      </w:r>
    </w:p>
    <w:p w14:paraId="28E43F8A" w14:textId="30BC9238" w:rsidR="00D45A17" w:rsidRPr="00FF4DD2" w:rsidRDefault="00700985" w:rsidP="00700985">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Когато изпълнява задълженията си по букви а) и б), вносителят на данни спазва указанията на администратора на лични данни, както са му съобщени от износителя на данни.</w:t>
      </w:r>
    </w:p>
    <w:p w14:paraId="576651DF"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B5FAF75"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МОДУЛ 4: предаване на данни от обработващ лични данни на администратор</w:t>
      </w:r>
      <w:r>
        <w:rPr>
          <w:rFonts w:ascii="Times New Roman" w:hAnsi="Times New Roman"/>
          <w:b/>
          <w:sz w:val="24"/>
        </w:rPr>
        <w:t xml:space="preserve"> </w:t>
      </w:r>
    </w:p>
    <w:p w14:paraId="70DACE01" w14:textId="0D5FDE18" w:rsidR="00D45A17" w:rsidRPr="00D45A17" w:rsidRDefault="00D45A17" w:rsidP="00D45A17">
      <w:pPr>
        <w:spacing w:before="240" w:after="120" w:line="240" w:lineRule="auto"/>
        <w:jc w:val="both"/>
        <w:rPr>
          <w:rFonts w:ascii="Times New Roman" w:hAnsi="Times New Roman" w:cstheme="minorHAnsi"/>
          <w:sz w:val="24"/>
        </w:rPr>
      </w:pPr>
      <w:r>
        <w:rPr>
          <w:rFonts w:ascii="Times New Roman" w:hAnsi="Times New Roman"/>
          <w:sz w:val="24"/>
        </w:rPr>
        <w:t>Страните си помагат взаимно, за да отговарят на запитвания и искания, отправени от субекти на данни съгласно местното право, приложимо по отношение на вносителя на данни, или съгласно Регламент (ЕС) 2016/679 по отношение на обработването на данни в ЕС от износителя на данни.</w:t>
      </w:r>
    </w:p>
    <w:p w14:paraId="151DE68A"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Клауза 11</w:t>
      </w:r>
    </w:p>
    <w:p w14:paraId="3721FE7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Правни средства за защита</w:t>
      </w:r>
    </w:p>
    <w:p w14:paraId="2E2B2BBD" w14:textId="3A9D4AC2" w:rsidR="00D45A17" w:rsidRPr="00D45A17" w:rsidRDefault="00700985" w:rsidP="00700985">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Вносителят на данни уведомява субектите на данни по прозрачен начин и в леснодостъпен формат, чрез индивидуално известие или на своя уебсайт, за точката за контакт, упълномощена да обработва жалби. Той своевременно обработва всички жалби, коит</w:t>
      </w:r>
      <w:r>
        <w:rPr>
          <w:rFonts w:ascii="Times New Roman" w:hAnsi="Times New Roman"/>
          <w:sz w:val="24"/>
        </w:rPr>
        <w:t>о получава от субекти на данни.</w:t>
      </w:r>
    </w:p>
    <w:p w14:paraId="4939C0B6" w14:textId="03A14DBF"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[ВАРИАНТ: Вносителят на данни приема, че субектите на данни могат също да подават жалби до независим орган за разрешаване на спорове</w:t>
      </w:r>
      <w:r>
        <w:rPr>
          <w:rFonts w:ascii="Times New Roman" w:hAnsi="Times New Roman" w:cs="Times New Roman"/>
          <w:sz w:val="24"/>
          <w:vertAlign w:val="superscript"/>
        </w:rPr>
        <w:footnoteReference w:id="11"/>
      </w:r>
      <w:r>
        <w:rPr>
          <w:rFonts w:ascii="Times New Roman" w:hAnsi="Times New Roman"/>
          <w:sz w:val="24"/>
        </w:rPr>
        <w:t xml:space="preserve"> без разходи за субекта на данни. Той уведомява субектите на данни по начина, посочен в буква а), за този механизъм за защита, както и че те не са длъжни да го използват или да следват определена последователност при търсене на защита.]</w:t>
      </w:r>
    </w:p>
    <w:p w14:paraId="47A2D1CB"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1: предаване на данни от администратор на администратор</w:t>
      </w:r>
    </w:p>
    <w:p w14:paraId="4ADD17E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2: предаване на данни от администратор на обработващ лични данни</w:t>
      </w:r>
    </w:p>
    <w:p w14:paraId="1EEACD1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МОДУЛ 3: предаване на данни от обработващ лични данни на обработващ лични данни</w:t>
      </w:r>
    </w:p>
    <w:p w14:paraId="30C9B7FA" w14:textId="0B02234F" w:rsidR="00D45A17" w:rsidRPr="00D45A17" w:rsidRDefault="00700985" w:rsidP="00700985">
      <w:pPr>
        <w:spacing w:before="24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В случай на спор между субекта на данни и една от страните по отношение на спазването на настоящите клаузи тази страна полага максимални усилия за своевременно уреждане на спора по взаимно съгласие. Страните се уведомяват взаимно за такива спорове и когато е уместно, си сътр</w:t>
      </w:r>
      <w:r w:rsidR="00E86E9E">
        <w:rPr>
          <w:rFonts w:ascii="Times New Roman" w:hAnsi="Times New Roman"/>
          <w:sz w:val="24"/>
        </w:rPr>
        <w:t>удничат при разрешаването им.</w:t>
      </w:r>
    </w:p>
    <w:p w14:paraId="45A3D181" w14:textId="5DD44507" w:rsidR="00D45A17" w:rsidRPr="00D45A17" w:rsidRDefault="00700985" w:rsidP="00700985">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 xml:space="preserve">Когато субектът на данни се позовава на право на трета страна бенефициер съгласно клауза 3, вносителят на данни приема решението на субекта на данни да: </w:t>
      </w:r>
    </w:p>
    <w:p w14:paraId="38A919FB" w14:textId="6B795F9B" w:rsidR="00D45A17" w:rsidRPr="00D45A17" w:rsidRDefault="00D45A17" w:rsidP="00700985">
      <w:pPr>
        <w:numPr>
          <w:ilvl w:val="3"/>
          <w:numId w:val="58"/>
        </w:numPr>
        <w:spacing w:before="120" w:after="120" w:line="240" w:lineRule="auto"/>
        <w:jc w:val="both"/>
        <w:rPr>
          <w:rFonts w:ascii="Times New Roman" w:hAnsi="Times New Roman" w:cs="Times New Roman"/>
          <w:sz w:val="24"/>
        </w:rPr>
      </w:pPr>
      <w:r>
        <w:rPr>
          <w:rFonts w:ascii="Times New Roman" w:hAnsi="Times New Roman"/>
          <w:sz w:val="24"/>
        </w:rPr>
        <w:t>подаде жалба до надзорния орган в държавата членка на обичайното си местопребиваване или място на работа или до компетентния надзорен орган по клауза 13;</w:t>
      </w:r>
    </w:p>
    <w:p w14:paraId="4A567D09" w14:textId="37778263"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отнесе спора до компетентния съд по смисъла на клауза 18.</w:t>
      </w:r>
    </w:p>
    <w:p w14:paraId="7307ADB7" w14:textId="4EA8911E" w:rsidR="00D45A17" w:rsidRPr="00D45A17" w:rsidRDefault="00700985" w:rsidP="00700985">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Страните приемат, че субектът на данни може да бъде представляван от структура, организация или сдружение с нестопанска цел при условията, посочени в член 80, парагра</w:t>
      </w:r>
      <w:r>
        <w:rPr>
          <w:rFonts w:ascii="Times New Roman" w:hAnsi="Times New Roman"/>
          <w:sz w:val="24"/>
        </w:rPr>
        <w:t>ф 1 от Регламент (ЕС) 2016/679.</w:t>
      </w:r>
    </w:p>
    <w:p w14:paraId="08A03175" w14:textId="1E3AFABB" w:rsidR="00D45A17" w:rsidRPr="00D45A17" w:rsidRDefault="00700985" w:rsidP="00700985">
      <w:pPr>
        <w:spacing w:before="120" w:after="120" w:line="240" w:lineRule="auto"/>
        <w:ind w:left="851" w:hanging="851"/>
        <w:jc w:val="both"/>
        <w:rPr>
          <w:rFonts w:ascii="Times New Roman" w:hAnsi="Times New Roman" w:cs="Times New Roman"/>
          <w:sz w:val="24"/>
        </w:rPr>
      </w:pPr>
      <w:r>
        <w:rPr>
          <w:rFonts w:ascii="Times New Roman" w:hAnsi="Times New Roman"/>
          <w:sz w:val="24"/>
        </w:rPr>
        <w:t>д)</w:t>
      </w:r>
      <w:r>
        <w:rPr>
          <w:rFonts w:ascii="Times New Roman" w:hAnsi="Times New Roman"/>
          <w:sz w:val="24"/>
        </w:rPr>
        <w:tab/>
      </w:r>
      <w:r w:rsidR="00D45A17">
        <w:rPr>
          <w:rFonts w:ascii="Times New Roman" w:hAnsi="Times New Roman"/>
          <w:sz w:val="24"/>
        </w:rPr>
        <w:t>Вносителят на данни се съобразява с решение, което е обвързващо съгласно приложимото право на ЕС или на държава членка.</w:t>
      </w:r>
    </w:p>
    <w:p w14:paraId="0495FF3E" w14:textId="4AA4E68E" w:rsidR="00D45A17" w:rsidRPr="00D45A17" w:rsidRDefault="00700985" w:rsidP="00700985">
      <w:pPr>
        <w:spacing w:before="120" w:after="120" w:line="240" w:lineRule="auto"/>
        <w:ind w:left="851" w:hanging="851"/>
        <w:jc w:val="both"/>
        <w:rPr>
          <w:rFonts w:ascii="Times New Roman" w:hAnsi="Times New Roman" w:cs="Times New Roman"/>
          <w:sz w:val="24"/>
        </w:rPr>
      </w:pPr>
      <w:r>
        <w:rPr>
          <w:rFonts w:ascii="Times New Roman" w:hAnsi="Times New Roman"/>
          <w:sz w:val="24"/>
        </w:rPr>
        <w:t>е)</w:t>
      </w:r>
      <w:r>
        <w:rPr>
          <w:rFonts w:ascii="Times New Roman" w:hAnsi="Times New Roman"/>
          <w:sz w:val="24"/>
        </w:rPr>
        <w:tab/>
      </w:r>
      <w:r w:rsidR="00D45A17">
        <w:rPr>
          <w:rFonts w:ascii="Times New Roman" w:hAnsi="Times New Roman"/>
          <w:sz w:val="24"/>
        </w:rPr>
        <w:t>Вносителят на данни приема, че направеният от субекта на данни избор няма да накърни неговите материални и процесуални права да търси средства за защита в съответствие с приложимото законодателство.</w:t>
      </w:r>
    </w:p>
    <w:p w14:paraId="096DA7A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Клауза 12</w:t>
      </w:r>
    </w:p>
    <w:p w14:paraId="4EC62329"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Отговорност</w:t>
      </w:r>
    </w:p>
    <w:p w14:paraId="223FC625"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МОДУЛ 1: предаване на данни от администратор на администратор</w:t>
      </w:r>
    </w:p>
    <w:p w14:paraId="5C869F89"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МОДУЛ 4: предаване на данни от обработващ лични данни на администратор</w:t>
      </w:r>
      <w:r>
        <w:rPr>
          <w:rFonts w:ascii="Times New Roman" w:hAnsi="Times New Roman"/>
          <w:b/>
          <w:sz w:val="24"/>
        </w:rPr>
        <w:t xml:space="preserve"> </w:t>
      </w:r>
    </w:p>
    <w:p w14:paraId="33A344AE" w14:textId="3CE4219C" w:rsidR="00D45A17" w:rsidRPr="00D45A17" w:rsidRDefault="007F7587" w:rsidP="007F7587">
      <w:pPr>
        <w:spacing w:before="24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Всяка страна носи отговорност пред другата(ите) страна(и) за всякакви вреди, причинени на другата(ите) страна(и) в резултат на н</w:t>
      </w:r>
      <w:r>
        <w:rPr>
          <w:rFonts w:ascii="Times New Roman" w:hAnsi="Times New Roman"/>
          <w:sz w:val="24"/>
        </w:rPr>
        <w:t>арушаване на настоящите клаузи.</w:t>
      </w:r>
    </w:p>
    <w:p w14:paraId="198E8EFF" w14:textId="18862ABB" w:rsidR="00D45A17" w:rsidRPr="00D45A17" w:rsidRDefault="007F7587" w:rsidP="007F7587">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Всяка страна носи отговорност пред субекта на данни и субектът на данни има право да получи обезщетение за всякакви имуществени или неимуществени вреди, които страната му нанесе, нарушавайки правата на третата страна бенефициер съгласно настоящите клаузи. Това не засяга отговорността на износителя на данни съгласно Регламент (ЕС) 2016/679.</w:t>
      </w:r>
    </w:p>
    <w:p w14:paraId="0D108091" w14:textId="6A5B4171" w:rsidR="00D45A17" w:rsidRPr="00D45A17" w:rsidRDefault="007F7587" w:rsidP="007F7587">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Когато повече от една страна носи отговорност за вреди, причинени на субекта на данни в резултат на нарушение на настоящите клаузи, всички отговорни страни носят солидарна отговорност и субектът на данни има право да заведе дело в съда срещу която и да е от тези страни.</w:t>
      </w:r>
    </w:p>
    <w:p w14:paraId="4D20E96E" w14:textId="27EA53BE" w:rsidR="00D45A17" w:rsidRPr="00D45A17" w:rsidRDefault="007F7587" w:rsidP="007F7587">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Страните се споразумяват, че ако една от страните бъде подведена под отговорност съгласно буква в), тя ще има право да поиска обратно от другата(ите) страна(и) тази част от обезщетението, която съответства на отговорността на последната(ите) за вредите.</w:t>
      </w:r>
    </w:p>
    <w:p w14:paraId="02A807FE" w14:textId="1639035A" w:rsidR="00D45A17" w:rsidRPr="00D45A17" w:rsidRDefault="007F7587" w:rsidP="007F7587">
      <w:pPr>
        <w:spacing w:before="120" w:after="120" w:line="240" w:lineRule="auto"/>
        <w:ind w:left="851" w:hanging="851"/>
        <w:jc w:val="both"/>
        <w:rPr>
          <w:rFonts w:ascii="Times New Roman" w:hAnsi="Times New Roman" w:cs="Times New Roman"/>
          <w:sz w:val="24"/>
        </w:rPr>
      </w:pPr>
      <w:r>
        <w:rPr>
          <w:rFonts w:ascii="Times New Roman" w:hAnsi="Times New Roman"/>
          <w:sz w:val="24"/>
        </w:rPr>
        <w:t>д)</w:t>
      </w:r>
      <w:r>
        <w:rPr>
          <w:rFonts w:ascii="Times New Roman" w:hAnsi="Times New Roman"/>
          <w:sz w:val="24"/>
        </w:rPr>
        <w:tab/>
      </w:r>
      <w:r w:rsidR="00D45A17">
        <w:rPr>
          <w:rFonts w:ascii="Times New Roman" w:hAnsi="Times New Roman"/>
          <w:sz w:val="24"/>
        </w:rPr>
        <w:t>Вносителят на данни не може да се позовава на поведението на обработващ лични данни или на обработващ лични данни подизпълнител, за да избегне собствената си отговорност.</w:t>
      </w:r>
    </w:p>
    <w:p w14:paraId="03474563"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МОДУЛ 2: предаване на данни от администратор на обработващ лични данни</w:t>
      </w:r>
    </w:p>
    <w:p w14:paraId="36D3844A"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МОДУЛ 3: предаване на данни от обработващ лични данни на обработващ лични данни</w:t>
      </w:r>
    </w:p>
    <w:p w14:paraId="6B86E64B" w14:textId="4571F022" w:rsidR="00D45A17" w:rsidRPr="00D45A17" w:rsidRDefault="007F7587" w:rsidP="007F7587">
      <w:pPr>
        <w:spacing w:before="24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Всяка страна носи отговорност пред другата(ите) страна(и) за всякакви вреди, причинени на другата(ите) страна(и) в резултат на н</w:t>
      </w:r>
      <w:r>
        <w:rPr>
          <w:rFonts w:ascii="Times New Roman" w:hAnsi="Times New Roman"/>
          <w:sz w:val="24"/>
        </w:rPr>
        <w:t>арушаване на настоящите клаузи.</w:t>
      </w:r>
    </w:p>
    <w:p w14:paraId="313DBC2A" w14:textId="21AFF432" w:rsidR="00D45A17" w:rsidRPr="00D45A17" w:rsidRDefault="007F7587" w:rsidP="007F7587">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Вносителят на данни носи отговорност пред субекта на данни и субектът на данни има право да получи обезщетение за всякакви имуществени или неимуществени вреди, които вносителят на данни или неговият обработващ лични данни подизпълнител му нанесе, нарушавайки правата на третата страна бенефиц</w:t>
      </w:r>
      <w:r>
        <w:rPr>
          <w:rFonts w:ascii="Times New Roman" w:hAnsi="Times New Roman"/>
          <w:sz w:val="24"/>
        </w:rPr>
        <w:t>иер съгласно настоящите клаузи.</w:t>
      </w:r>
    </w:p>
    <w:p w14:paraId="286866E9" w14:textId="2BB14665" w:rsidR="00D45A17" w:rsidRPr="00D45A17" w:rsidRDefault="007F7587" w:rsidP="007F7587">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Независимо от буква б), износителят на данни носи отговорност пред субекта на данни и субектът на данни има право да получи обезщетение за всякакви имуществени или неимуществени вреди, които износителят на данни или вносителят на данни (или неговият обработващ лични данни подизпълнител) му нанесе, нарушавайки правата на третата страна бенефициер съгласно настоящите клаузи. Това не засяга отговорността на износителя на данни и когато износителят на данни е обработващ лични данни, който действа от името на администратор на лични данни — отговорността на администратора на лични данни съгласно Регламент (ЕС) 2016/679 или Регламент (ЕС) 2018/1725, според случая.</w:t>
      </w:r>
    </w:p>
    <w:p w14:paraId="4840AF58" w14:textId="35CA5BD5" w:rsidR="00D45A17" w:rsidRPr="00D45A17" w:rsidRDefault="007F7587" w:rsidP="007F7587">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Страните се споразумяват, че ако износителят на данни бъде подведен под отговорност съгласно буква в) за вреди, причинени от вносителя на данни (или от неговия обработващ лични данни подизпълнител), първият ще има право да поиска обратно от вносителя на данни тази част от обезщетението, която съответства на отговорността на последния за вредите.</w:t>
      </w:r>
    </w:p>
    <w:p w14:paraId="74938D5F" w14:textId="274E36E1" w:rsidR="00D45A17" w:rsidRPr="00D45A17" w:rsidRDefault="007F7587" w:rsidP="007F7587">
      <w:pPr>
        <w:spacing w:before="120" w:after="120" w:line="240" w:lineRule="auto"/>
        <w:ind w:left="851" w:hanging="851"/>
        <w:jc w:val="both"/>
        <w:rPr>
          <w:rFonts w:ascii="Times New Roman" w:hAnsi="Times New Roman" w:cs="Times New Roman"/>
          <w:sz w:val="24"/>
        </w:rPr>
      </w:pPr>
      <w:r>
        <w:rPr>
          <w:rFonts w:ascii="Times New Roman" w:hAnsi="Times New Roman"/>
          <w:sz w:val="24"/>
        </w:rPr>
        <w:t>д)</w:t>
      </w:r>
      <w:r>
        <w:rPr>
          <w:rFonts w:ascii="Times New Roman" w:hAnsi="Times New Roman"/>
          <w:sz w:val="24"/>
        </w:rPr>
        <w:tab/>
      </w:r>
      <w:r w:rsidR="00D45A17">
        <w:rPr>
          <w:rFonts w:ascii="Times New Roman" w:hAnsi="Times New Roman"/>
          <w:sz w:val="24"/>
        </w:rPr>
        <w:t>Когато повече от една страна носи отговорност за вреди, причинени на субекта на данни в резултат на нарушение на настоящите клаузи, всички отговорни страни носят солидарна отговорност и субектът на данни има право да заведе дело в съда срещу която и да е от тези страни.</w:t>
      </w:r>
    </w:p>
    <w:p w14:paraId="5BA35D83" w14:textId="43DE7D19" w:rsidR="00D45A17" w:rsidRPr="00D45A17" w:rsidRDefault="007F7587" w:rsidP="007F7587">
      <w:pPr>
        <w:spacing w:before="120" w:after="120" w:line="240" w:lineRule="auto"/>
        <w:ind w:left="851" w:hanging="851"/>
        <w:jc w:val="both"/>
        <w:rPr>
          <w:rFonts w:ascii="Times New Roman" w:hAnsi="Times New Roman" w:cs="Times New Roman"/>
          <w:sz w:val="24"/>
        </w:rPr>
      </w:pPr>
      <w:r>
        <w:rPr>
          <w:rFonts w:ascii="Times New Roman" w:hAnsi="Times New Roman"/>
          <w:sz w:val="24"/>
        </w:rPr>
        <w:t>е)</w:t>
      </w:r>
      <w:r>
        <w:rPr>
          <w:rFonts w:ascii="Times New Roman" w:hAnsi="Times New Roman"/>
          <w:sz w:val="24"/>
        </w:rPr>
        <w:tab/>
      </w:r>
      <w:r w:rsidR="00D45A17">
        <w:rPr>
          <w:rFonts w:ascii="Times New Roman" w:hAnsi="Times New Roman"/>
          <w:sz w:val="24"/>
        </w:rPr>
        <w:t>Страните се споразумяват, че ако една от страните бъде подведена под отговорност съгласно буква д), тя ще има право да поиска обратно от другата(ите) страна(и) тази част от обезщетението, която съответства на отговорността на последната(ите) за вредите.</w:t>
      </w:r>
    </w:p>
    <w:p w14:paraId="254748ED" w14:textId="1D41958A" w:rsidR="00D45A17" w:rsidRPr="00D45A17" w:rsidRDefault="007F7587" w:rsidP="007F7587">
      <w:pPr>
        <w:spacing w:before="120" w:after="120" w:line="240" w:lineRule="auto"/>
        <w:ind w:left="851" w:hanging="851"/>
        <w:jc w:val="both"/>
        <w:rPr>
          <w:rFonts w:ascii="Times New Roman" w:hAnsi="Times New Roman" w:cs="Times New Roman"/>
          <w:sz w:val="24"/>
        </w:rPr>
      </w:pPr>
      <w:r>
        <w:rPr>
          <w:rFonts w:ascii="Times New Roman" w:hAnsi="Times New Roman"/>
          <w:sz w:val="24"/>
        </w:rPr>
        <w:t>ж)</w:t>
      </w:r>
      <w:r>
        <w:rPr>
          <w:rFonts w:ascii="Times New Roman" w:hAnsi="Times New Roman"/>
          <w:sz w:val="24"/>
        </w:rPr>
        <w:tab/>
      </w:r>
      <w:r w:rsidR="00D45A17">
        <w:rPr>
          <w:rFonts w:ascii="Times New Roman" w:hAnsi="Times New Roman"/>
          <w:sz w:val="24"/>
        </w:rPr>
        <w:t>Вносителят на данни не може да се позовава на поведението на обработващ лични данни подизпълнител, за да избегне собствената си отговорност.</w:t>
      </w:r>
    </w:p>
    <w:p w14:paraId="3AC579E0"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Клауза 13</w:t>
      </w:r>
    </w:p>
    <w:p w14:paraId="44E14EA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Надзор</w:t>
      </w:r>
    </w:p>
    <w:p w14:paraId="12944DEB"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1: предаване на данни от администратор на администратор</w:t>
      </w:r>
    </w:p>
    <w:p w14:paraId="5E7DE8A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2: предаване на данни от администратор на обработващ лични данни</w:t>
      </w:r>
    </w:p>
    <w:p w14:paraId="1F52C53B"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МОДУЛ 3: предаване на данни от обработващ лични данни на обработващ лични данни</w:t>
      </w:r>
    </w:p>
    <w:p w14:paraId="45652041" w14:textId="24E97F06" w:rsidR="00D45A17" w:rsidRPr="00D45A17" w:rsidRDefault="007B1583" w:rsidP="007B1583">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[Когато износителят на данни е установен в държава — членка на ЕС:] Надзорният орган, който отговаря за осигуряване на спазването на Регламент (ЕС) 2016/679 от износителя на данни по отношение на предаването на данни, както е посочен в приложение I.В, действа като компетентен надзорен орган.</w:t>
      </w:r>
    </w:p>
    <w:p w14:paraId="539343D1" w14:textId="09315A5B"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[Когато износителят на данни не е установен в държава — членка на ЕС, но попада в териториалния обхват на прилагане на Регламент (ЕС) 2016/679 съгласно член 3, параграф 2 от него и е назначил представител в съответствие с член 27, параграф 1 от Регламент (ЕС) 2016/679:] Надзорният орган на държавата членка, в която е установен представителят по смисъла на член 27, параграф 1 от Регламент (ЕС) 2016/679, както е посочен в приложение I.В, действа к</w:t>
      </w:r>
      <w:r w:rsidR="007B1583">
        <w:rPr>
          <w:rFonts w:ascii="Times New Roman" w:hAnsi="Times New Roman"/>
          <w:sz w:val="24"/>
        </w:rPr>
        <w:t>ато компетентен надзорен орган.</w:t>
      </w:r>
    </w:p>
    <w:p w14:paraId="539D7979" w14:textId="6F78F87E"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[Когато износителят на данни не е установен в държава — членка на ЕС, но попада в териториалния обхват на прилагане на Регламент (ЕС) 2016/679 съгласно член 3, параграф 2 от него, без обаче да е длъжен да назначи представител в съответствие с член 27, параграф 2 от Регламент (ЕС) 2016/679:] Надзорният орган на една от държавите членки, в които се намират субектите на данни, чиито лични данни се предават съгласно настоящите клаузи във връзка с предлагането на стоки или услуги за тях или чието поведение се наблюдава, както е посочено в приложение I.В, действа като компетентен надзорен ор</w:t>
      </w:r>
      <w:r w:rsidR="007B1583">
        <w:rPr>
          <w:rFonts w:ascii="Times New Roman" w:hAnsi="Times New Roman"/>
          <w:sz w:val="24"/>
        </w:rPr>
        <w:t>ган.</w:t>
      </w:r>
    </w:p>
    <w:p w14:paraId="402BA253" w14:textId="60A07264" w:rsidR="00D45A17" w:rsidRPr="00504F34" w:rsidRDefault="007B1583" w:rsidP="007B1583">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Вносителят на данни се съгласява да приеме юрисдикцията и да си сътрудничи с компетентния надзорен орган във всички производства, които имат за цел да осигурят спазването на настоящите клаузи. По-специално вносителят на данни приема да отговаря на запитвания, да бъде подлаган на одити и да спазва мерките, приети от надзорния орган, включително коригиращите и компенсаторните мерки. Той предоставя на надзорния орган писмено потвърждение, че са предприети необходимите действия.</w:t>
      </w:r>
    </w:p>
    <w:p w14:paraId="5AE5D9D4" w14:textId="77777777" w:rsidR="00F63790"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Default="00F63790" w:rsidP="00D45A17">
      <w:pPr>
        <w:spacing w:before="120" w:after="120" w:line="240" w:lineRule="auto"/>
        <w:jc w:val="center"/>
        <w:rPr>
          <w:rFonts w:ascii="Times New Roman" w:hAnsi="Times New Roman" w:cs="Times New Roman"/>
          <w:b/>
          <w:sz w:val="24"/>
          <w:u w:val="single"/>
        </w:rPr>
      </w:pPr>
    </w:p>
    <w:p w14:paraId="64FF1049" w14:textId="5F9BDE5B"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РАЗДЕЛ III — МЕСТНО ЗАКОНОДАТЕЛСТВО И ЗАДЪЛЖЕНИЯ В СЛУЧАЙ НА ДОСТЪП НА ПУБЛИЧНИ ОРГАНИ</w:t>
      </w:r>
    </w:p>
    <w:p w14:paraId="28209AF6"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Клауза 14</w:t>
      </w:r>
    </w:p>
    <w:p w14:paraId="05E58C1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Местно законодателство и практики, засягащи спазването на клаузите</w:t>
      </w:r>
    </w:p>
    <w:p w14:paraId="523AFA3C" w14:textId="77777777" w:rsidR="00D45A17" w:rsidRPr="00D45A17" w:rsidRDefault="00D45A17" w:rsidP="00D45A17">
      <w:pPr>
        <w:spacing w:before="120" w:after="120" w:line="240" w:lineRule="auto"/>
        <w:jc w:val="both"/>
        <w:rPr>
          <w:rFonts w:ascii="Times New Roman" w:hAnsi="Times New Roman" w:cs="Times New Roman"/>
          <w:b/>
          <w:sz w:val="24"/>
        </w:rPr>
      </w:pPr>
    </w:p>
    <w:p w14:paraId="3B9EA105"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1: предаване на данни от администратор на администратор</w:t>
      </w:r>
    </w:p>
    <w:p w14:paraId="4F9412C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2: предаване на данни от администратор на обработващ лични данни</w:t>
      </w:r>
    </w:p>
    <w:p w14:paraId="7EA0836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3: предаване на данни от обработващ лични данни на обработващ лични данни</w:t>
      </w:r>
    </w:p>
    <w:p w14:paraId="6EDEDC77" w14:textId="5F9E0E44"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МОДУЛ 4: Предаване на данни от обработващ лични данни на администратор</w:t>
      </w:r>
      <w:r>
        <w:rPr>
          <w:rFonts w:ascii="Times New Roman" w:hAnsi="Times New Roman"/>
          <w:b/>
          <w:sz w:val="24"/>
        </w:rPr>
        <w:t xml:space="preserve"> </w:t>
      </w:r>
      <w:r>
        <w:rPr>
          <w:rFonts w:ascii="Times New Roman" w:hAnsi="Times New Roman"/>
          <w:i/>
          <w:sz w:val="24"/>
        </w:rPr>
        <w:t>(когато обработващият лични данни от ЕС съчетава личните данни, получени от администратора от трета държава, с лични данни, които обработващият лични данни е събрал в ЕС)</w:t>
      </w:r>
    </w:p>
    <w:p w14:paraId="76BCA269" w14:textId="558BB2D9" w:rsidR="00D45A17" w:rsidRPr="00D45A17" w:rsidRDefault="007B1583" w:rsidP="007B1583">
      <w:pPr>
        <w:spacing w:before="24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Страните гарантират, че нямат основание да смятат, че законите и практиките в третата държава на получаване, приложими по отношение на обработването на лични данни от вносителя на данни, включително всички изисквания за разкриване на лични данни или всички мерки, разрешаващи достъп от страна на публични органи, не позволяват на вносителя на данни да изпълнява задълженията си по настоящите клаузи. Това се основава на разбирането, че законите и практиките, които зачитат същността на основните права и свободи и са пропорционални, и не надхвърлят необходимото в едно демократично общество за защита на някоя от целите, изброени в член 23, параграф 1 от Регламент (ЕС) 2016/679, не са в противоречие с настоящите клаузи.</w:t>
      </w:r>
    </w:p>
    <w:p w14:paraId="3DAF869D" w14:textId="130E2217" w:rsidR="00D45A17" w:rsidRPr="00D45A17" w:rsidRDefault="007B1583" w:rsidP="007B1583">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Страните декларират, че при предоставянето на гаранцията по буква а) те са взели надлежно предвид по-специално следните елементи:</w:t>
      </w:r>
    </w:p>
    <w:p w14:paraId="11CC013E" w14:textId="4F6CCBEC" w:rsidR="00D45A17" w:rsidRPr="00D45A17" w:rsidRDefault="00D45A17" w:rsidP="007B1583">
      <w:pPr>
        <w:numPr>
          <w:ilvl w:val="3"/>
          <w:numId w:val="59"/>
        </w:numPr>
        <w:spacing w:before="120" w:after="120" w:line="240" w:lineRule="auto"/>
        <w:jc w:val="both"/>
        <w:rPr>
          <w:rFonts w:ascii="Times New Roman" w:hAnsi="Times New Roman" w:cs="Times New Roman"/>
          <w:sz w:val="24"/>
        </w:rPr>
      </w:pPr>
      <w:r>
        <w:rPr>
          <w:rFonts w:ascii="Times New Roman" w:hAnsi="Times New Roman"/>
          <w:sz w:val="24"/>
        </w:rPr>
        <w:t xml:space="preserve">специфичните обстоятелства във връзка с предаването, включително дължината на веригата на обработване, броя на участниците и използваните канали за предаване; предназначени последващи предавания; вида на получателя; целта на обработването; категориите и формата на предаваните лични данни; икономическия сектор, в който става предаването; мястото, на което се съхраняват предадените данни; </w:t>
      </w:r>
    </w:p>
    <w:p w14:paraId="5A585095" w14:textId="1057AB48"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законите и практиките на третата държава на получаване — включително тези, които изискват разкриване на данни пред публични органи или разрешаване на такива органи да имат достъп — които са от значение в светлината на специфичните обстоятелства на предаването, и приложимите ограничения и гаранции</w:t>
      </w:r>
      <w:r>
        <w:rPr>
          <w:rFonts w:ascii="Times New Roman" w:hAnsi="Times New Roman" w:cs="Times New Roman"/>
          <w:sz w:val="24"/>
          <w:vertAlign w:val="superscript"/>
          <w:lang w:eastAsia="en-GB"/>
        </w:rPr>
        <w:footnoteReference w:id="12"/>
      </w:r>
      <w:r>
        <w:rPr>
          <w:rFonts w:ascii="Times New Roman" w:hAnsi="Times New Roman"/>
          <w:sz w:val="24"/>
        </w:rPr>
        <w:t xml:space="preserve">; </w:t>
      </w:r>
    </w:p>
    <w:p w14:paraId="091852A7" w14:textId="77777777"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всички съответни договорни, технически или организационни гаранции, въведени в допълнение към гаранциите съгласно настоящите клаузи, включително мерки, прилагани по време на предаването и за обработването на личните данни в държавата на получаване.</w:t>
      </w:r>
    </w:p>
    <w:p w14:paraId="05278113" w14:textId="31950218" w:rsidR="00D45A17" w:rsidRPr="00D45A17" w:rsidRDefault="007B1583" w:rsidP="007B1583">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Вносителят на данни гарантира, че при извършването на оценката съгласно буква б) е положил максимални усилия да предостави на износителя на данни необходимата информация, и приема да продължи да си сътрудничи с износителя на данни за осигуряване на спазването на настоящите клаузи.</w:t>
      </w:r>
    </w:p>
    <w:p w14:paraId="578F766A" w14:textId="6CDDB53E" w:rsidR="00D45A17" w:rsidRPr="00D45A17" w:rsidRDefault="007B1583" w:rsidP="007B1583">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Страните се споразумяват да документират оценката съгласно буква б) и при поискване да я предоставят на компетентния надзорен орган.</w:t>
      </w:r>
    </w:p>
    <w:p w14:paraId="35BEA969" w14:textId="52D4A977" w:rsidR="00D45A17" w:rsidRPr="00D45A17" w:rsidRDefault="007B1583" w:rsidP="007B1583">
      <w:pPr>
        <w:spacing w:before="120" w:after="120" w:line="240" w:lineRule="auto"/>
        <w:ind w:left="851" w:hanging="851"/>
        <w:jc w:val="both"/>
        <w:rPr>
          <w:rFonts w:ascii="Times New Roman" w:hAnsi="Times New Roman" w:cs="Times New Roman"/>
          <w:sz w:val="24"/>
        </w:rPr>
      </w:pPr>
      <w:r>
        <w:rPr>
          <w:rFonts w:ascii="Times New Roman" w:hAnsi="Times New Roman"/>
          <w:sz w:val="24"/>
        </w:rPr>
        <w:t>д)</w:t>
      </w:r>
      <w:r>
        <w:rPr>
          <w:rFonts w:ascii="Times New Roman" w:hAnsi="Times New Roman"/>
          <w:sz w:val="24"/>
        </w:rPr>
        <w:tab/>
      </w:r>
      <w:r w:rsidR="00D45A17">
        <w:rPr>
          <w:rFonts w:ascii="Times New Roman" w:hAnsi="Times New Roman"/>
          <w:sz w:val="24"/>
        </w:rPr>
        <w:t>Вносителят на данни се съгласява да уведоми износителя на данни своевременно, ако, след като е приел настоящите клаузи и по време на срока на договора, има основания да смята, че е длъжен, или ако стане длъжен да спазва закони или практики, които не са в съответствие с изискванията по буква а), включително след промяна на законите на третата държава или на мярка (като например искане за разкриване), сочеща за прилагане на тези закони на практика, което не е в съответствие с изискванията по буква а). [За модул 3: Износителят на данни изпраща уведомлението на администратора на лични данни.]</w:t>
      </w:r>
    </w:p>
    <w:p w14:paraId="6E75E002" w14:textId="3C31A827" w:rsidR="00D45A17" w:rsidRPr="00D45A17" w:rsidRDefault="007B1583" w:rsidP="007B1583">
      <w:pPr>
        <w:spacing w:before="120" w:after="120" w:line="240" w:lineRule="auto"/>
        <w:ind w:left="851" w:hanging="851"/>
        <w:jc w:val="both"/>
        <w:rPr>
          <w:rFonts w:ascii="Times New Roman" w:hAnsi="Times New Roman" w:cs="Times New Roman"/>
          <w:sz w:val="24"/>
        </w:rPr>
      </w:pPr>
      <w:r>
        <w:rPr>
          <w:rFonts w:ascii="Times New Roman" w:hAnsi="Times New Roman"/>
          <w:sz w:val="24"/>
        </w:rPr>
        <w:t>е)</w:t>
      </w:r>
      <w:r>
        <w:rPr>
          <w:rFonts w:ascii="Times New Roman" w:hAnsi="Times New Roman"/>
          <w:sz w:val="24"/>
        </w:rPr>
        <w:tab/>
      </w:r>
      <w:r w:rsidR="00D45A17">
        <w:rPr>
          <w:rFonts w:ascii="Times New Roman" w:hAnsi="Times New Roman"/>
          <w:sz w:val="24"/>
        </w:rPr>
        <w:t>След уведомление съгласно буква д) или ако износителят на данни по друг начин има основания да смята, че вносителят на данни вече не може да изпълнява задълженията си по настоящите клаузи, износителят на данни своевременно определя подходящи мерки (напр. технически или организационни мерки за осигуряване на сигурност и поверителност), които да бъдат предприети от износителя на данни и/или от вносителя на данни за справяне със ситуацията [за модул 3: , ако е целесъобразно в консултации с администратора на лични данни]. Износителят на данни спира предаването на данни, ако прецени, че не могат да бъдат осигурени подходящи гаранции за такова предаване, или ако е получил указания от [за модул 3: администратора на лични данни или от] компетентния надзорен орган. В този случай износителят на данни има право да прекрати договора, доколкото той се отнася до обработването на лични данни съгласно настоящите клаузи. Ако договорът е сключен между повече от две страни, износителят на данни може да упражни това право на прекратяване само по отношение на съответната страна, освен ако страните не са се договорили за друго. Когато договорът бъде прекратен съгласно настоящата клауза, се прила</w:t>
      </w:r>
      <w:r w:rsidR="00E86E9E">
        <w:rPr>
          <w:rFonts w:ascii="Times New Roman" w:hAnsi="Times New Roman"/>
          <w:sz w:val="24"/>
        </w:rPr>
        <w:t>гат букви г) и д) от клауза 16.</w:t>
      </w:r>
    </w:p>
    <w:p w14:paraId="3B1F95C7"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Клауза 15</w:t>
      </w:r>
    </w:p>
    <w:p w14:paraId="45C1C03F" w14:textId="534F8E21"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Задължения на вносителя на данни в случай на достъп от страна на публични органи</w:t>
      </w:r>
    </w:p>
    <w:p w14:paraId="34F8F945" w14:textId="77777777" w:rsidR="00D45A17" w:rsidRPr="00D45A17" w:rsidRDefault="00D45A17" w:rsidP="00D45A17">
      <w:pPr>
        <w:spacing w:before="120" w:after="120" w:line="240" w:lineRule="auto"/>
        <w:jc w:val="both"/>
        <w:rPr>
          <w:rFonts w:ascii="Times New Roman" w:hAnsi="Times New Roman" w:cs="Times New Roman"/>
          <w:b/>
          <w:sz w:val="24"/>
        </w:rPr>
      </w:pPr>
    </w:p>
    <w:p w14:paraId="4E7F916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1: предаване на данни от администратор на администратор</w:t>
      </w:r>
    </w:p>
    <w:p w14:paraId="0EF8EA6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2: предаване на данни от администратор на обработващ лични данни</w:t>
      </w:r>
    </w:p>
    <w:p w14:paraId="7E44C1F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3: предаване на данни от обработващ лични данни на обработващ лични данни</w:t>
      </w:r>
    </w:p>
    <w:p w14:paraId="2ED2E193" w14:textId="35697C7D"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МОДУЛ 4: Предаване на данни от обработващ лични данни на администратор</w:t>
      </w:r>
      <w:r>
        <w:rPr>
          <w:rFonts w:ascii="Times New Roman" w:hAnsi="Times New Roman"/>
          <w:b/>
          <w:sz w:val="24"/>
        </w:rPr>
        <w:t xml:space="preserve"> </w:t>
      </w:r>
      <w:r>
        <w:rPr>
          <w:rFonts w:ascii="Times New Roman" w:hAnsi="Times New Roman"/>
          <w:i/>
          <w:sz w:val="24"/>
        </w:rPr>
        <w:t>(когато обработващият лични данни от ЕС съчетава личните данни, получени от администратора от трета държава, с лични данни, които обработващият лични данни е събрал в ЕС)</w:t>
      </w:r>
    </w:p>
    <w:p w14:paraId="6B249626" w14:textId="4EC4C25C" w:rsidR="00D45A17" w:rsidRPr="007B1583" w:rsidRDefault="00D45A17" w:rsidP="00B93B35">
      <w:pPr>
        <w:pStyle w:val="ListParagraph"/>
        <w:numPr>
          <w:ilvl w:val="1"/>
          <w:numId w:val="60"/>
        </w:numPr>
        <w:spacing w:before="240" w:after="120" w:line="240" w:lineRule="auto"/>
        <w:ind w:left="851" w:hanging="851"/>
        <w:jc w:val="both"/>
        <w:rPr>
          <w:rFonts w:ascii="Times New Roman" w:hAnsi="Times New Roman" w:cs="Times New Roman"/>
          <w:b/>
          <w:sz w:val="24"/>
        </w:rPr>
      </w:pPr>
      <w:r w:rsidRPr="007B1583">
        <w:rPr>
          <w:rFonts w:ascii="Times New Roman" w:hAnsi="Times New Roman"/>
          <w:b/>
          <w:sz w:val="24"/>
        </w:rPr>
        <w:t>Уведомяване</w:t>
      </w:r>
    </w:p>
    <w:p w14:paraId="75A11029" w14:textId="3FFBB2E1" w:rsidR="00D45A17" w:rsidRPr="00D45A17" w:rsidRDefault="007B1583" w:rsidP="007B1583">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Вносителят на данни се съгласява да уведоми износителя на данни, и когато е възможно — субекта на данни, своевременно (ако е необходимо с помощт</w:t>
      </w:r>
      <w:r>
        <w:rPr>
          <w:rFonts w:ascii="Times New Roman" w:hAnsi="Times New Roman"/>
          <w:sz w:val="24"/>
        </w:rPr>
        <w:t>а на износителя на данни), ако:</w:t>
      </w:r>
    </w:p>
    <w:p w14:paraId="3EF5E583" w14:textId="7E5FC047" w:rsidR="00D45A17" w:rsidRPr="00D45A17" w:rsidRDefault="00D45A17" w:rsidP="007B1583">
      <w:pPr>
        <w:numPr>
          <w:ilvl w:val="3"/>
          <w:numId w:val="61"/>
        </w:numPr>
        <w:spacing w:before="120" w:after="120" w:line="240" w:lineRule="auto"/>
        <w:jc w:val="both"/>
        <w:rPr>
          <w:rFonts w:ascii="Times New Roman" w:hAnsi="Times New Roman" w:cs="Times New Roman"/>
          <w:sz w:val="24"/>
        </w:rPr>
      </w:pPr>
      <w:r>
        <w:rPr>
          <w:rFonts w:ascii="Times New Roman" w:hAnsi="Times New Roman"/>
          <w:sz w:val="24"/>
        </w:rPr>
        <w:t>получи от публичен орган, включително съдебни органи, правнообвързващо искане съгласно законите на държавата на получаване за разкриване на лични данни, предадени съгласно настоящите клаузи; такова уведомяване включва информация за исканите лични данни, отправилия искането орган, правното основание за искането и предоставения отговор; или</w:t>
      </w:r>
    </w:p>
    <w:p w14:paraId="7A72ACBA" w14:textId="77777777"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узнае за какъвто и да е пряк достъп на публични органи до лични данни, предадени съгласно настоящите клаузи, в съответствие със законите на държавата на получаване; такова уведомление включва цялата информация, с която разполага вносителят.</w:t>
      </w:r>
    </w:p>
    <w:p w14:paraId="1C59491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[За модул 3: Износителят на данни изпраща уведомлението на администратора на лични данни.]</w:t>
      </w:r>
    </w:p>
    <w:p w14:paraId="2856CCF5" w14:textId="3CFF5078" w:rsidR="00D45A17" w:rsidRPr="00D45A17" w:rsidRDefault="007B1583" w:rsidP="007B1583">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Ако съгласно законодателството на държавата на получаване на вносителя на данни е забранено да уведомява износителя на данни и/или субекта на данни, вносителят на данни се съгласява да положи максимални усилия да получи освобождаване от забраната с цел да съобщи колкото е възможно повече информация във възможно най-кратък срок. Вносителят на данни приема да документира своите усилия, за да може да ги докаже при по</w:t>
      </w:r>
      <w:r>
        <w:rPr>
          <w:rFonts w:ascii="Times New Roman" w:hAnsi="Times New Roman"/>
          <w:sz w:val="24"/>
        </w:rPr>
        <w:t>искване от износителя на данни.</w:t>
      </w:r>
    </w:p>
    <w:p w14:paraId="25018A4E" w14:textId="6013A2E2" w:rsidR="00D45A17" w:rsidRPr="00D45A17" w:rsidRDefault="007B1583" w:rsidP="007B1583">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7E2161">
        <w:rPr>
          <w:rFonts w:ascii="Times New Roman" w:hAnsi="Times New Roman"/>
          <w:sz w:val="24"/>
        </w:rPr>
        <w:t>Когато е допустимо съгласно законодателството на държавата на получаване, вносителят на данни приема да предоставя на износителя на данни периодично по време на срока на договора възможно най-много релевантна информация относно получените искания (по-специално броя на исканията, вида на исканите данни, отправилия(ите) искането орган(и), дали исканията са били оспорени и резултатите от такива оспорвания и т.н.). [За модул 3: Износителят на данни препраща информацията на администратора.]</w:t>
      </w:r>
    </w:p>
    <w:p w14:paraId="472387C2" w14:textId="18981B32" w:rsidR="00D45A17" w:rsidRPr="00D45A17" w:rsidRDefault="007B1583" w:rsidP="007B1583">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Вносителят на данни приема да съхранява информацията по букви а)—в) за срока на договора и при поискване да я предоставя на компетентния надзорен орган.</w:t>
      </w:r>
    </w:p>
    <w:p w14:paraId="391C0ADF" w14:textId="1C77D8BB" w:rsidR="00D45A17" w:rsidRPr="00D45A17" w:rsidRDefault="007B1583" w:rsidP="007B1583">
      <w:pPr>
        <w:spacing w:before="120" w:after="120" w:line="240" w:lineRule="auto"/>
        <w:ind w:left="851" w:hanging="851"/>
        <w:jc w:val="both"/>
        <w:rPr>
          <w:rFonts w:ascii="Times New Roman" w:hAnsi="Times New Roman" w:cs="Times New Roman"/>
          <w:sz w:val="24"/>
        </w:rPr>
      </w:pPr>
      <w:r>
        <w:rPr>
          <w:rFonts w:ascii="Times New Roman" w:hAnsi="Times New Roman"/>
          <w:sz w:val="24"/>
        </w:rPr>
        <w:t>д)</w:t>
      </w:r>
      <w:r>
        <w:rPr>
          <w:rFonts w:ascii="Times New Roman" w:hAnsi="Times New Roman"/>
          <w:sz w:val="24"/>
        </w:rPr>
        <w:tab/>
      </w:r>
      <w:r w:rsidR="00D45A17">
        <w:rPr>
          <w:rFonts w:ascii="Times New Roman" w:hAnsi="Times New Roman"/>
          <w:sz w:val="24"/>
        </w:rPr>
        <w:t>Букви а)—в) не засягат задължението на вносителя на данни съгласно клауза 14, буква д) и клауза 16 своевременно да уведомява износителя на данни, когато не е в състояние да изпълни настоящите клаузи.</w:t>
      </w:r>
    </w:p>
    <w:p w14:paraId="03D9EE59" w14:textId="52990385" w:rsidR="00D45A17" w:rsidRPr="00AB3780" w:rsidRDefault="00D45A17" w:rsidP="00AB3780">
      <w:pPr>
        <w:pStyle w:val="ListParagraph"/>
        <w:numPr>
          <w:ilvl w:val="1"/>
          <w:numId w:val="60"/>
        </w:numPr>
        <w:spacing w:before="480" w:after="120" w:line="240" w:lineRule="auto"/>
        <w:ind w:left="851" w:hanging="851"/>
        <w:jc w:val="both"/>
        <w:rPr>
          <w:rFonts w:ascii="Times New Roman" w:hAnsi="Times New Roman" w:cs="Times New Roman"/>
          <w:b/>
          <w:sz w:val="24"/>
        </w:rPr>
      </w:pPr>
      <w:r w:rsidRPr="00AB3780">
        <w:rPr>
          <w:rFonts w:ascii="Times New Roman" w:hAnsi="Times New Roman"/>
          <w:b/>
          <w:sz w:val="24"/>
        </w:rPr>
        <w:t>Контрол за законосъобразност и свеждане на данните до минимум</w:t>
      </w:r>
    </w:p>
    <w:p w14:paraId="5A997DEF" w14:textId="7A80AEB1" w:rsidR="00D45A17" w:rsidRPr="00D45A17" w:rsidRDefault="00AB3780" w:rsidP="00AB3780">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Вносителят на данни приема да провери законосъобразността на искането за разкриване, по-специално дали то продължава да е в правомощията, предоставени на отправилия го публичен орган, както и да оспори искането, ако след внимателна преценка стигне до заключението, че има разумни основания да се смята, че искането е незаконосъобразно съгласно законодателството на държавата на получаване, приложимите задължения съгласно международното право и принципите на международната вежливост. Вносителят на данни следва при същите условия да търси възможности за обжалване. Когато оспорва искане, вносителят на данни подава молба за временни мерки с цел да се спре действието на искането, докато компетентният съдебен орган не вземе решение по същество. Той не разкрива исканите лични данни, докато това не бъде изискано съгласно приложимите процесуални правила. Тези изисквания не засягат задълженията на вносителя на данни по клауза 14, буква д).</w:t>
      </w:r>
    </w:p>
    <w:p w14:paraId="4D811D1B" w14:textId="3A92ECD1" w:rsidR="00D45A17" w:rsidRPr="00D45A17" w:rsidRDefault="00AB3780" w:rsidP="00AB3780">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 xml:space="preserve">Вносителят на данни приема да документира своята правна оценка и всяко оспорване на искането за разкриване, и доколкото това е допустимо съгласно законодателството на държавата на получаване, да предостави документацията на износителя на данни. При поискване той също така предоставя документацията на компетентния надзорен орган. [За модул 3: Износителят на данни предоставя оценката на </w:t>
      </w:r>
      <w:r>
        <w:rPr>
          <w:rFonts w:ascii="Times New Roman" w:hAnsi="Times New Roman"/>
          <w:sz w:val="24"/>
        </w:rPr>
        <w:t>администратора на лични данни.]</w:t>
      </w:r>
    </w:p>
    <w:p w14:paraId="7DBCE78A" w14:textId="6EF0A925" w:rsidR="00D45A17" w:rsidRPr="000F4E53" w:rsidRDefault="00AB3780" w:rsidP="00AB3780">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Вносителят на данни приема да предостави минимално допустимото количество информация, когато отговаря на искане за разкриване, въз основа на разумно тълкуване на искането.</w:t>
      </w:r>
    </w:p>
    <w:p w14:paraId="49C96ED9" w14:textId="5D0D0C33" w:rsidR="000F4E53" w:rsidRDefault="000F4E53" w:rsidP="000F4E53">
      <w:pPr>
        <w:spacing w:before="120" w:after="120" w:line="240" w:lineRule="auto"/>
        <w:ind w:left="850"/>
        <w:jc w:val="both"/>
        <w:rPr>
          <w:rFonts w:ascii="Times New Roman" w:hAnsi="Times New Roman" w:cs="Times New Roman"/>
          <w:sz w:val="24"/>
        </w:rPr>
      </w:pPr>
    </w:p>
    <w:p w14:paraId="5899F590" w14:textId="77777777" w:rsidR="0072570C" w:rsidRPr="000F4E53" w:rsidRDefault="0072570C" w:rsidP="000F4E53">
      <w:pPr>
        <w:spacing w:before="120" w:after="120" w:line="240" w:lineRule="auto"/>
        <w:ind w:left="850"/>
        <w:jc w:val="both"/>
        <w:rPr>
          <w:rFonts w:ascii="Times New Roman" w:hAnsi="Times New Roman" w:cs="Times New Roman"/>
          <w:sz w:val="24"/>
        </w:rPr>
      </w:pPr>
      <w:bookmarkStart w:id="1" w:name="_GoBack"/>
      <w:bookmarkEnd w:id="1"/>
    </w:p>
    <w:p w14:paraId="530BA2DA"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РАЗДЕЛ IV — ЗАКЛЮЧИТЕЛНИ РАЗПОРЕДБИ</w:t>
      </w:r>
    </w:p>
    <w:p w14:paraId="007359A5"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Клауза 16</w:t>
      </w:r>
    </w:p>
    <w:p w14:paraId="6442B74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Неспазване на клаузите и прекратяване</w:t>
      </w:r>
    </w:p>
    <w:p w14:paraId="6E7D07D0" w14:textId="6E610C9D" w:rsidR="00D45A17" w:rsidRPr="00D45A17" w:rsidRDefault="00C513BF" w:rsidP="00C513BF">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Вносителят на данни своевременно уведомява износителя на данни, ако не е в състояние да спазва настоящите к</w:t>
      </w:r>
      <w:r w:rsidR="00AB3780">
        <w:rPr>
          <w:rFonts w:ascii="Times New Roman" w:hAnsi="Times New Roman"/>
          <w:sz w:val="24"/>
        </w:rPr>
        <w:t>лаузи, независимо от причината.</w:t>
      </w:r>
    </w:p>
    <w:p w14:paraId="4DA19BA4" w14:textId="7A383F03" w:rsidR="00D45A17" w:rsidRPr="00D45A17" w:rsidRDefault="00C513BF" w:rsidP="00C513BF">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В случай че вносителят на данни е допуснал нарушение на настоящите клаузи или не е в състояние да ги спазва, износителят на данни спира предаването на лични данни към вносителя на данни, докато отново не бъде осигурено спазване или договорът не бъде прекратен. Настоящият текст не засяга разпоредбите на клауза 14, буква е).</w:t>
      </w:r>
    </w:p>
    <w:p w14:paraId="4BDCBDC4" w14:textId="0B835F3F" w:rsidR="00D45A17" w:rsidRPr="00D45A17" w:rsidRDefault="00C513BF" w:rsidP="00C513BF">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D45A17">
        <w:rPr>
          <w:rFonts w:ascii="Times New Roman" w:hAnsi="Times New Roman"/>
          <w:sz w:val="24"/>
        </w:rPr>
        <w:t>Износителят на данни има право да прекрати договора, доколкото той се отнася до обработването на лични данни съгласно настоящите клаузи, когато:</w:t>
      </w:r>
    </w:p>
    <w:p w14:paraId="6E68E436" w14:textId="7E8917B4" w:rsidR="00D45A17" w:rsidRPr="00D45A17" w:rsidRDefault="00D45A17" w:rsidP="00C513BF">
      <w:pPr>
        <w:numPr>
          <w:ilvl w:val="3"/>
          <w:numId w:val="62"/>
        </w:numPr>
        <w:spacing w:before="120" w:after="120" w:line="240" w:lineRule="auto"/>
        <w:jc w:val="both"/>
        <w:rPr>
          <w:rFonts w:ascii="Times New Roman" w:hAnsi="Times New Roman" w:cs="Times New Roman"/>
          <w:sz w:val="24"/>
        </w:rPr>
      </w:pPr>
      <w:r>
        <w:rPr>
          <w:rFonts w:ascii="Times New Roman" w:hAnsi="Times New Roman"/>
          <w:sz w:val="24"/>
        </w:rPr>
        <w:t>износителят на данни е спрял предаването на лични данни на вносителя на данни съгласно буква б) и спазването на настоящите клаузи не е възстановено в разумен срок, и във всеки случай в с</w:t>
      </w:r>
      <w:r w:rsidR="00C513BF">
        <w:rPr>
          <w:rFonts w:ascii="Times New Roman" w:hAnsi="Times New Roman"/>
          <w:sz w:val="24"/>
        </w:rPr>
        <w:t>рок от един месец от спирането;</w:t>
      </w:r>
    </w:p>
    <w:p w14:paraId="4907EDEB" w14:textId="77777777"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вносителят на данни съществено или системно нарушава настоящите клаузи; или</w:t>
      </w:r>
    </w:p>
    <w:p w14:paraId="503F256A" w14:textId="77777777" w:rsidR="00D45A17" w:rsidRPr="00D45A17" w:rsidRDefault="00D45A17" w:rsidP="002A2A70">
      <w:pPr>
        <w:numPr>
          <w:ilvl w:val="3"/>
          <w:numId w:val="36"/>
        </w:numPr>
        <w:spacing w:before="120" w:after="120" w:line="240" w:lineRule="auto"/>
        <w:jc w:val="both"/>
        <w:rPr>
          <w:rFonts w:ascii="Times New Roman" w:hAnsi="Times New Roman" w:cs="Times New Roman"/>
          <w:sz w:val="24"/>
        </w:rPr>
      </w:pPr>
      <w:r>
        <w:rPr>
          <w:rFonts w:ascii="Times New Roman" w:hAnsi="Times New Roman"/>
          <w:sz w:val="24"/>
        </w:rPr>
        <w:t>вносителят на данни не се съобрази със задължително решение на компетентен съд или надзорен орган по отношение на задълженията си по настоящите клаузи.</w:t>
      </w:r>
    </w:p>
    <w:p w14:paraId="218B3391" w14:textId="5A485E62"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В тези случаи той уведомява компетентния надзорен орган [за модул 3: и администратора] за такова неспазване. Когато договорът е сключен между повече от две страни, износителят на данни може да упражни това право на прекратяване само по отношение на съответната страна, освен ако странит</w:t>
      </w:r>
      <w:r w:rsidR="00C513BF">
        <w:rPr>
          <w:rFonts w:ascii="Times New Roman" w:hAnsi="Times New Roman"/>
          <w:sz w:val="24"/>
        </w:rPr>
        <w:t>е не са се договорили за друго.</w:t>
      </w:r>
    </w:p>
    <w:p w14:paraId="5ADD857D" w14:textId="6E228D25" w:rsidR="00A21645" w:rsidRPr="00A21645" w:rsidRDefault="00C513BF" w:rsidP="00C513BF">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 xml:space="preserve">[За модули 1, 2 и 3: Личните данни, които са били предадени преди прекратяването на договора съгласно буква в), по избор на износителя на данни незабавно се връщат на износителя на данни или се заличават изцяло. Същото се отнася за всички копия от данните.] [За модул 4: Личните данни, събрани от износителя на данни в ЕС, които са били предадени преди прекратяването на договора съгласно буква в), включително всички техни копия, незабавно се заличават изцяло.] Вносителят на данни удостоверява пред износителя на данни заличаването на данните. Докато данните не бъдат заличени или върнати, вносителят на данни продължава да осигурява спазването на настоящите клаузи. Когато съществува местно законодателство, приложимо по отношение на вносителя на данни, с което се забранява връщането или заличаването на предадените личните данни, вносителят на данни гарантира, че ще продължи да осигурява спазването на настоящите клаузи и ще обработва данните само до степента и за периода, изисквани </w:t>
      </w:r>
      <w:r>
        <w:rPr>
          <w:rFonts w:ascii="Times New Roman" w:hAnsi="Times New Roman"/>
          <w:sz w:val="24"/>
        </w:rPr>
        <w:t>от това местно законодателство.</w:t>
      </w:r>
    </w:p>
    <w:p w14:paraId="576BA72B" w14:textId="038848AE" w:rsidR="00D45A17" w:rsidRPr="000F4E53" w:rsidRDefault="00C513BF" w:rsidP="00C513BF">
      <w:pPr>
        <w:spacing w:before="120" w:after="120" w:line="240" w:lineRule="auto"/>
        <w:ind w:left="851" w:hanging="851"/>
        <w:jc w:val="both"/>
        <w:rPr>
          <w:rFonts w:ascii="Times New Roman" w:hAnsi="Times New Roman" w:cs="Times New Roman"/>
          <w:sz w:val="24"/>
        </w:rPr>
      </w:pPr>
      <w:r>
        <w:rPr>
          <w:rFonts w:ascii="Times New Roman" w:hAnsi="Times New Roman"/>
          <w:sz w:val="24"/>
        </w:rPr>
        <w:t>д)</w:t>
      </w:r>
      <w:r>
        <w:rPr>
          <w:rFonts w:ascii="Times New Roman" w:hAnsi="Times New Roman"/>
          <w:sz w:val="24"/>
        </w:rPr>
        <w:tab/>
      </w:r>
      <w:r w:rsidR="00D45A17">
        <w:rPr>
          <w:rFonts w:ascii="Times New Roman" w:hAnsi="Times New Roman"/>
          <w:sz w:val="24"/>
        </w:rPr>
        <w:t>Всяка от страните може да оттегли своето съгласие да бъде обвързана от настоящите клаузи, когато i) Европейската комисия приеме решение съгласно член 45, параграф 3 от Регламент (ЕС) 2016/679, обхващащо предаването на лични данни, по отношение на които се прилагат настоящите клаузи; или ii) Регламент (ЕС) 2016/679 стане част от правната уредба на държавата, в която се предават личните данни. Това не засяга други задължения, приложими по отношение на въпросното обработване съ</w:t>
      </w:r>
      <w:r>
        <w:rPr>
          <w:rFonts w:ascii="Times New Roman" w:hAnsi="Times New Roman"/>
          <w:sz w:val="24"/>
        </w:rPr>
        <w:t>гласно Регламент (ЕС) 2016/679.</w:t>
      </w:r>
    </w:p>
    <w:p w14:paraId="57F8F6F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Клауза 17</w:t>
      </w:r>
    </w:p>
    <w:p w14:paraId="0527FDA3"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Приложимо право</w:t>
      </w:r>
    </w:p>
    <w:p w14:paraId="6A3A12C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1: предаване на данни от администратор на администратор</w:t>
      </w:r>
    </w:p>
    <w:p w14:paraId="50EE6D5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2: предаване на данни от администратор на обработващ лични данни</w:t>
      </w:r>
    </w:p>
    <w:p w14:paraId="65E4E29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3: предаване на данни от обработващ лични данни на обработващ лични данни</w:t>
      </w:r>
    </w:p>
    <w:p w14:paraId="18D69C98" w14:textId="48C51AC4"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[ВАРИАНТ 1: Настоящите клаузи се уреждат от правото на една от държавите — членки на ЕС, при условие че правата на трети страни бенефициери са допустими съгласно това право. Страните се споразумяват това да бъде правото на _______ (</w:t>
      </w:r>
      <w:r>
        <w:rPr>
          <w:rFonts w:ascii="Times New Roman" w:hAnsi="Times New Roman"/>
          <w:i/>
          <w:sz w:val="24"/>
        </w:rPr>
        <w:t>посочете държава членка</w:t>
      </w:r>
      <w:r w:rsidR="00C513BF">
        <w:rPr>
          <w:rFonts w:ascii="Times New Roman" w:hAnsi="Times New Roman"/>
          <w:sz w:val="24"/>
        </w:rPr>
        <w:t>).]</w:t>
      </w:r>
    </w:p>
    <w:p w14:paraId="7C423AD9" w14:textId="4E63B36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[ВАРИАНТ 2 (за модули 2 и 3): Настоящите клаузи се уреждат от правото на държавата — членка на ЕС, в която е установен износителят на данни. Когато правата на трети страни бенефициери не са допустими съгласно това право, клаузите се уреждат от правото на друга държава — членка на ЕС, съгласно което правата на трети страни бенефициери са допустими. Страните се споразумяват това да бъде правото на _______ (</w:t>
      </w:r>
      <w:r>
        <w:rPr>
          <w:rFonts w:ascii="Times New Roman" w:hAnsi="Times New Roman"/>
          <w:i/>
          <w:sz w:val="24"/>
        </w:rPr>
        <w:t>посочете държава членка</w:t>
      </w:r>
      <w:r w:rsidR="00E86E9E">
        <w:rPr>
          <w:rFonts w:ascii="Times New Roman" w:hAnsi="Times New Roman"/>
          <w:sz w:val="24"/>
        </w:rPr>
        <w:t>).]</w:t>
      </w:r>
    </w:p>
    <w:p w14:paraId="13D8898D"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МОДУЛ 4: предаване на данни от обработващ лични данни на администратор</w:t>
      </w:r>
      <w:r>
        <w:rPr>
          <w:rFonts w:ascii="Times New Roman" w:hAnsi="Times New Roman"/>
          <w:b/>
          <w:sz w:val="24"/>
        </w:rPr>
        <w:t xml:space="preserve"> </w:t>
      </w:r>
    </w:p>
    <w:p w14:paraId="75219D4B" w14:textId="4089948E"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Настоящите клаузи се уреждат от правото на държава, съгласно което правата на трети страни бенефициери са допустими. Страните се споразумяват това да бъде правото на _______ (</w:t>
      </w:r>
      <w:r>
        <w:rPr>
          <w:rFonts w:ascii="Times New Roman" w:hAnsi="Times New Roman"/>
          <w:i/>
          <w:sz w:val="24"/>
        </w:rPr>
        <w:t>посочете държава</w:t>
      </w:r>
      <w:r w:rsidR="00C513BF">
        <w:rPr>
          <w:rFonts w:ascii="Times New Roman" w:hAnsi="Times New Roman"/>
          <w:sz w:val="24"/>
        </w:rPr>
        <w:t>).</w:t>
      </w:r>
    </w:p>
    <w:p w14:paraId="259C33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Клауза 18</w:t>
      </w:r>
    </w:p>
    <w:p w14:paraId="74703C51"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Избор на съд и юрисдикция</w:t>
      </w:r>
    </w:p>
    <w:p w14:paraId="10C6DD9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1: предаване на данни от администратор на администратор</w:t>
      </w:r>
    </w:p>
    <w:p w14:paraId="382F047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2: предаване на данни от администратор на обработващ лични данни</w:t>
      </w:r>
    </w:p>
    <w:p w14:paraId="7ECB9F5F"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МОДУЛ 3: предаване на данни от обработващ лични данни на обработващ лични данни</w:t>
      </w:r>
    </w:p>
    <w:p w14:paraId="64AE04A8" w14:textId="151F6CA0" w:rsidR="00D45A17" w:rsidRPr="00D45A17" w:rsidRDefault="00C513BF" w:rsidP="00C513BF">
      <w:pPr>
        <w:spacing w:before="120" w:after="120" w:line="240" w:lineRule="auto"/>
        <w:ind w:left="851" w:hanging="851"/>
        <w:jc w:val="both"/>
        <w:rPr>
          <w:rFonts w:ascii="Times New Roman" w:hAnsi="Times New Roman" w:cs="Times New Roman"/>
          <w:sz w:val="24"/>
        </w:rPr>
      </w:pPr>
      <w:r>
        <w:rPr>
          <w:rFonts w:ascii="Times New Roman" w:hAnsi="Times New Roman"/>
          <w:sz w:val="24"/>
        </w:rPr>
        <w:t>а)</w:t>
      </w:r>
      <w:r>
        <w:rPr>
          <w:rFonts w:ascii="Times New Roman" w:hAnsi="Times New Roman"/>
          <w:sz w:val="24"/>
        </w:rPr>
        <w:tab/>
      </w:r>
      <w:r w:rsidR="00D45A17">
        <w:rPr>
          <w:rFonts w:ascii="Times New Roman" w:hAnsi="Times New Roman"/>
          <w:sz w:val="24"/>
        </w:rPr>
        <w:t>Всички спорове, произтичащи от настоящите клаузи, се разрешават от съдилищата на държава — членка на ЕС.</w:t>
      </w:r>
    </w:p>
    <w:p w14:paraId="02F598B2" w14:textId="08D48AD1" w:rsidR="00D45A17" w:rsidRPr="00D45A17" w:rsidRDefault="00C513BF" w:rsidP="00C513BF">
      <w:pPr>
        <w:spacing w:before="120" w:after="120" w:line="240" w:lineRule="auto"/>
        <w:ind w:left="851" w:hanging="851"/>
        <w:jc w:val="both"/>
        <w:rPr>
          <w:rFonts w:ascii="Times New Roman" w:hAnsi="Times New Roman" w:cs="Times New Roman"/>
          <w:sz w:val="24"/>
        </w:rPr>
      </w:pPr>
      <w:r>
        <w:rPr>
          <w:rFonts w:ascii="Times New Roman" w:hAnsi="Times New Roman"/>
          <w:sz w:val="24"/>
        </w:rPr>
        <w:t>б)</w:t>
      </w:r>
      <w:r>
        <w:rPr>
          <w:rFonts w:ascii="Times New Roman" w:hAnsi="Times New Roman"/>
          <w:sz w:val="24"/>
        </w:rPr>
        <w:tab/>
      </w:r>
      <w:r w:rsidR="00D45A17">
        <w:rPr>
          <w:rFonts w:ascii="Times New Roman" w:hAnsi="Times New Roman"/>
          <w:sz w:val="24"/>
        </w:rPr>
        <w:t>Страните се споразумяват това да бъдат съдилищата на _____ (</w:t>
      </w:r>
      <w:r w:rsidR="00D45A17">
        <w:rPr>
          <w:rFonts w:ascii="Times New Roman" w:hAnsi="Times New Roman"/>
          <w:i/>
          <w:sz w:val="24"/>
        </w:rPr>
        <w:t>посочете държава членка</w:t>
      </w:r>
      <w:r w:rsidR="00D45A17">
        <w:rPr>
          <w:rFonts w:ascii="Times New Roman" w:hAnsi="Times New Roman"/>
          <w:sz w:val="24"/>
        </w:rPr>
        <w:t>).]</w:t>
      </w:r>
    </w:p>
    <w:p w14:paraId="22EF9B37" w14:textId="4A6FB3B2" w:rsidR="00D45A17" w:rsidRPr="00D45A17" w:rsidRDefault="00C513BF" w:rsidP="00C513BF">
      <w:pPr>
        <w:spacing w:before="120" w:after="120" w:line="240" w:lineRule="auto"/>
        <w:ind w:left="851" w:hanging="851"/>
        <w:jc w:val="both"/>
        <w:rPr>
          <w:rFonts w:ascii="Times New Roman" w:hAnsi="Times New Roman" w:cs="Times New Roman"/>
          <w:sz w:val="24"/>
        </w:rPr>
      </w:pPr>
      <w:r>
        <w:rPr>
          <w:rFonts w:ascii="Times New Roman" w:hAnsi="Times New Roman"/>
          <w:sz w:val="24"/>
        </w:rPr>
        <w:t>в)</w:t>
      </w:r>
      <w:r>
        <w:rPr>
          <w:rFonts w:ascii="Times New Roman" w:hAnsi="Times New Roman"/>
          <w:sz w:val="24"/>
        </w:rPr>
        <w:tab/>
      </w:r>
      <w:r w:rsidR="00A962D0">
        <w:rPr>
          <w:rFonts w:ascii="Times New Roman" w:hAnsi="Times New Roman"/>
          <w:sz w:val="24"/>
        </w:rPr>
        <w:t xml:space="preserve">Субект на данни може да започне съдебно производство срещу износителя на данни и/или вносителя на данни и пред съдилищата на държавата членка на обичайното си местопребиваване. </w:t>
      </w:r>
    </w:p>
    <w:p w14:paraId="5D224973" w14:textId="5336456B" w:rsidR="00D45A17" w:rsidRPr="00D45A17" w:rsidRDefault="00C513BF" w:rsidP="00C513BF">
      <w:pPr>
        <w:spacing w:before="120" w:after="120" w:line="240" w:lineRule="auto"/>
        <w:ind w:left="851" w:hanging="851"/>
        <w:jc w:val="both"/>
        <w:rPr>
          <w:rFonts w:ascii="Times New Roman" w:hAnsi="Times New Roman" w:cs="Times New Roman"/>
          <w:sz w:val="24"/>
        </w:rPr>
      </w:pPr>
      <w:r>
        <w:rPr>
          <w:rFonts w:ascii="Times New Roman" w:hAnsi="Times New Roman"/>
          <w:sz w:val="24"/>
        </w:rPr>
        <w:t>г)</w:t>
      </w:r>
      <w:r>
        <w:rPr>
          <w:rFonts w:ascii="Times New Roman" w:hAnsi="Times New Roman"/>
          <w:sz w:val="24"/>
        </w:rPr>
        <w:tab/>
      </w:r>
      <w:r w:rsidR="00D45A17">
        <w:rPr>
          <w:rFonts w:ascii="Times New Roman" w:hAnsi="Times New Roman"/>
          <w:sz w:val="24"/>
        </w:rPr>
        <w:t>Страните се споразумяват да приемат юрисдикцията на такива съдилища.</w:t>
      </w:r>
    </w:p>
    <w:p w14:paraId="6EA29ECD" w14:textId="77777777" w:rsidR="00F63790" w:rsidRDefault="00F63790" w:rsidP="00D45A17">
      <w:pPr>
        <w:rPr>
          <w:rFonts w:ascii="Times New Roman" w:hAnsi="Times New Roman" w:cs="Times New Roman"/>
          <w:b/>
          <w:sz w:val="24"/>
          <w:highlight w:val="lightGray"/>
        </w:rPr>
      </w:pPr>
    </w:p>
    <w:p w14:paraId="0768A1AA" w14:textId="52825FD0" w:rsidR="00D45A17" w:rsidRPr="00D45A17" w:rsidRDefault="00D45A17" w:rsidP="00D45A17">
      <w:pPr>
        <w:rPr>
          <w:rFonts w:ascii="Times New Roman" w:hAnsi="Times New Roman" w:cs="Times New Roman"/>
          <w:sz w:val="24"/>
        </w:rPr>
      </w:pPr>
      <w:r>
        <w:rPr>
          <w:rFonts w:ascii="Times New Roman" w:hAnsi="Times New Roman"/>
          <w:b/>
          <w:sz w:val="24"/>
          <w:highlight w:val="lightGray"/>
        </w:rPr>
        <w:t>МОДУЛ 4: предаване на данни от обработващ лични данни на администратор</w:t>
      </w:r>
    </w:p>
    <w:p w14:paraId="540EA4EA" w14:textId="77777777" w:rsidR="00D45A17" w:rsidRPr="00D45A17" w:rsidRDefault="00D45A17" w:rsidP="00D45A17">
      <w:pPr>
        <w:jc w:val="both"/>
        <w:rPr>
          <w:rFonts w:ascii="Times New Roman" w:hAnsi="Times New Roman" w:cs="Times New Roman"/>
          <w:sz w:val="24"/>
        </w:rPr>
      </w:pPr>
      <w:r>
        <w:rPr>
          <w:rFonts w:ascii="Times New Roman" w:hAnsi="Times New Roman"/>
          <w:sz w:val="24"/>
        </w:rPr>
        <w:t>Всички спорове, произтичащи от настоящите клаузи, се разрешават от съдилищата на _____ (</w:t>
      </w:r>
      <w:r>
        <w:rPr>
          <w:rFonts w:ascii="Times New Roman" w:hAnsi="Times New Roman"/>
          <w:i/>
          <w:sz w:val="24"/>
        </w:rPr>
        <w:t>посочете държава</w:t>
      </w:r>
      <w:r>
        <w:rPr>
          <w:rFonts w:ascii="Times New Roman" w:hAnsi="Times New Roman"/>
          <w:sz w:val="24"/>
        </w:rPr>
        <w:t>)</w:t>
      </w:r>
      <w:r>
        <w:rPr>
          <w:rFonts w:ascii="Times New Roman" w:hAnsi="Times New Roman"/>
          <w:sz w:val="24"/>
        </w:rPr>
        <w:br w:type="page"/>
      </w:r>
    </w:p>
    <w:p w14:paraId="50D97AA6"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 xml:space="preserve">ДОПЪЛНЕНИЕ </w:t>
      </w:r>
    </w:p>
    <w:p w14:paraId="424323BF" w14:textId="52AA0EEC" w:rsidR="00D45A17" w:rsidRPr="00D45A17" w:rsidRDefault="00C513BF" w:rsidP="00D45A17">
      <w:pPr>
        <w:spacing w:before="120" w:after="120" w:line="240" w:lineRule="auto"/>
        <w:jc w:val="both"/>
        <w:rPr>
          <w:rFonts w:ascii="Times New Roman" w:hAnsi="Times New Roman" w:cs="Times New Roman"/>
          <w:sz w:val="24"/>
        </w:rPr>
      </w:pPr>
      <w:r>
        <w:rPr>
          <w:rFonts w:ascii="Times New Roman" w:hAnsi="Times New Roman"/>
          <w:sz w:val="24"/>
        </w:rPr>
        <w:t>ОБЯСНИТЕЛНА БЕЛЕЖКА:</w:t>
      </w:r>
    </w:p>
    <w:p w14:paraId="24BF3061" w14:textId="67D39C12"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sz w:val="24"/>
        </w:rPr>
        <w:t>Трябва да е възможно да се разграничи ясно информацията, приложима за всяко предаване или категория предавания, и във връзка с това да се определи(ят) съответната(ите) роля(и) на страните като износител(и) на данни и/или вносител(и) на данни. За тази цел не е непременно необходимо да се попълват и подписват отделни допълнения за всяко предаване/категория предавания и/или договорни отношения, когато тази прозрачност може да бъде постигната чрез едно допълнение. Когато обаче това е необходимо, за да се осигури достатъчна яснота, следва да се използват отделни допълнения.</w:t>
      </w:r>
    </w:p>
    <w:p w14:paraId="55AFB27C" w14:textId="77777777" w:rsidR="00D45A17" w:rsidRPr="00D45A17" w:rsidRDefault="00D45A17" w:rsidP="00D45A17">
      <w:pPr>
        <w:spacing w:before="240" w:after="120" w:line="240" w:lineRule="auto"/>
        <w:jc w:val="both"/>
        <w:rPr>
          <w:rFonts w:ascii="Times New Roman" w:hAnsi="Times New Roman" w:cs="Times New Roman"/>
          <w:b/>
          <w:sz w:val="24"/>
          <w:u w:val="single"/>
        </w:rPr>
      </w:pPr>
      <w:r>
        <w:rPr>
          <w:rFonts w:ascii="Times New Roman" w:hAnsi="Times New Roman"/>
          <w:b/>
          <w:sz w:val="24"/>
          <w:u w:val="single"/>
        </w:rPr>
        <w:t>ПРИЛОЖЕНИЕ I</w:t>
      </w:r>
    </w:p>
    <w:p w14:paraId="505F1032" w14:textId="77777777" w:rsidR="00D45A17" w:rsidRPr="00D45A17" w:rsidRDefault="00D45A17" w:rsidP="00D45A17">
      <w:pPr>
        <w:spacing w:before="240" w:after="120" w:line="240" w:lineRule="auto"/>
        <w:ind w:left="851"/>
        <w:jc w:val="both"/>
        <w:rPr>
          <w:rFonts w:ascii="Times New Roman" w:hAnsi="Times New Roman" w:cs="Times New Roman"/>
          <w:b/>
          <w:sz w:val="24"/>
        </w:rPr>
      </w:pPr>
      <w:r>
        <w:rPr>
          <w:rFonts w:ascii="Times New Roman" w:hAnsi="Times New Roman"/>
          <w:b/>
          <w:sz w:val="24"/>
        </w:rPr>
        <w:t>А. СПИСЪК НА СТРАНИТЕ</w:t>
      </w:r>
    </w:p>
    <w:p w14:paraId="69FD1D2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1: предаване на данни от администратор на администратор</w:t>
      </w:r>
    </w:p>
    <w:p w14:paraId="2E53B2C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2: предаване на данни от администратор на обработващ лични данни</w:t>
      </w:r>
    </w:p>
    <w:p w14:paraId="5BFEB88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3: предаване на данни от обработващ лични данни на обработващ лични данни</w:t>
      </w:r>
    </w:p>
    <w:p w14:paraId="55F95E38"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МОДУЛ 4: предаване на данни от обработващ лични данни на администратор</w:t>
      </w:r>
      <w:r>
        <w:rPr>
          <w:rFonts w:ascii="Times New Roman" w:hAnsi="Times New Roman"/>
          <w:b/>
          <w:sz w:val="24"/>
        </w:rPr>
        <w:t xml:space="preserve"> </w:t>
      </w:r>
    </w:p>
    <w:p w14:paraId="5AA06202" w14:textId="77777777" w:rsidR="00D45A17" w:rsidRPr="00D45A17" w:rsidRDefault="00D45A17" w:rsidP="00D45A17">
      <w:pPr>
        <w:spacing w:before="120" w:after="120" w:line="240" w:lineRule="auto"/>
        <w:jc w:val="both"/>
        <w:rPr>
          <w:rFonts w:ascii="Times New Roman" w:hAnsi="Times New Roman" w:cs="Times New Roman"/>
          <w:b/>
          <w:sz w:val="24"/>
        </w:rPr>
      </w:pPr>
    </w:p>
    <w:p w14:paraId="13D0E9F3" w14:textId="592C32CB" w:rsidR="00D45A17" w:rsidRPr="0076490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Износител(и) на данни: </w:t>
      </w:r>
      <w:r>
        <w:rPr>
          <w:rFonts w:ascii="Times New Roman" w:hAnsi="Times New Roman"/>
          <w:sz w:val="24"/>
        </w:rPr>
        <w:t>[</w:t>
      </w:r>
      <w:r>
        <w:rPr>
          <w:rFonts w:ascii="Times New Roman" w:hAnsi="Times New Roman"/>
          <w:i/>
          <w:sz w:val="24"/>
        </w:rPr>
        <w:t xml:space="preserve">Самоличност и координати за връзка на износителя(ите) на данни и когато е приложимо — на неговото(ите) длъжностно(и) лице(а) по защита на данните и/или на неговия(ите) представител(и) в Европейския съюз] </w:t>
      </w:r>
    </w:p>
    <w:p w14:paraId="50ABD2A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Име/наименование: …</w:t>
      </w:r>
    </w:p>
    <w:p w14:paraId="6ABC9C5E"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Адрес: …</w:t>
      </w:r>
    </w:p>
    <w:p w14:paraId="60C7A43A"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Име, длъжност и координати за връзка с лицето за контакт: …</w:t>
      </w:r>
    </w:p>
    <w:p w14:paraId="65F43C5B"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Дейности, свързани с предадените съгласно настоящите клаузи данни: …</w:t>
      </w:r>
    </w:p>
    <w:p w14:paraId="65BC4F7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Подпис и дата: …</w:t>
      </w:r>
    </w:p>
    <w:p w14:paraId="044265DA" w14:textId="4651E16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Роля (администратор/обработващ данните) …</w:t>
      </w:r>
    </w:p>
    <w:p w14:paraId="0249FDD8" w14:textId="77777777" w:rsidR="00D45A17" w:rsidRPr="00D45A17" w:rsidRDefault="00D45A17" w:rsidP="00D45A17">
      <w:pPr>
        <w:spacing w:before="120" w:after="120" w:line="240" w:lineRule="auto"/>
        <w:jc w:val="both"/>
        <w:rPr>
          <w:rFonts w:ascii="Times New Roman" w:hAnsi="Times New Roman" w:cs="Times New Roman"/>
          <w:sz w:val="24"/>
        </w:rPr>
      </w:pPr>
    </w:p>
    <w:p w14:paraId="6B9BE9E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6A64F2" w14:textId="77777777" w:rsidR="00D45A17" w:rsidRPr="00D45A17" w:rsidRDefault="00D45A17" w:rsidP="00D45A17">
      <w:pPr>
        <w:spacing w:before="120" w:after="120" w:line="240" w:lineRule="auto"/>
        <w:jc w:val="both"/>
        <w:rPr>
          <w:rFonts w:ascii="Times New Roman" w:hAnsi="Times New Roman" w:cs="Times New Roman"/>
          <w:sz w:val="24"/>
        </w:rPr>
      </w:pPr>
    </w:p>
    <w:p w14:paraId="27AF70B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Вносител(и) на данни: </w:t>
      </w:r>
      <w:r>
        <w:rPr>
          <w:rFonts w:ascii="Times New Roman" w:hAnsi="Times New Roman"/>
          <w:sz w:val="24"/>
        </w:rPr>
        <w:t>[</w:t>
      </w:r>
      <w:r>
        <w:rPr>
          <w:rFonts w:ascii="Times New Roman" w:hAnsi="Times New Roman"/>
          <w:i/>
          <w:sz w:val="24"/>
        </w:rPr>
        <w:t>Самоличност и координати за връзка на вносителя(ите) на данни, включително на всяко лице за контакт, което отговаря за защитата на личните данни]</w:t>
      </w:r>
    </w:p>
    <w:p w14:paraId="10838C99"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Име/наименование: …</w:t>
      </w:r>
    </w:p>
    <w:p w14:paraId="21B58FF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Адрес: …</w:t>
      </w:r>
    </w:p>
    <w:p w14:paraId="4D5FD98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Име, длъжност и координати за връзка с лицето за контакт: …</w:t>
      </w:r>
    </w:p>
    <w:p w14:paraId="71290D1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Дейности, свързани с предадените съгласно настоящите клаузи данни: …</w:t>
      </w:r>
    </w:p>
    <w:p w14:paraId="4EE857F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Подпис и дата: …</w:t>
      </w:r>
    </w:p>
    <w:p w14:paraId="428471EE" w14:textId="0BE5827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Роля (администратор/обработващ данните) …</w:t>
      </w:r>
    </w:p>
    <w:p w14:paraId="6E139C50" w14:textId="77777777" w:rsidR="00D45A17" w:rsidRPr="00D45A17" w:rsidRDefault="00D45A17" w:rsidP="00D45A17">
      <w:pPr>
        <w:spacing w:before="120" w:after="120" w:line="240" w:lineRule="auto"/>
        <w:jc w:val="both"/>
        <w:rPr>
          <w:rFonts w:ascii="Times New Roman" w:hAnsi="Times New Roman" w:cs="Times New Roman"/>
          <w:sz w:val="24"/>
        </w:rPr>
      </w:pPr>
    </w:p>
    <w:p w14:paraId="71594955" w14:textId="1E69657B" w:rsidR="00D45A17" w:rsidRPr="0076490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095F27C9" w14:textId="6CEFDC91" w:rsidR="00D45A17" w:rsidRPr="00D45A17" w:rsidRDefault="00D45A17" w:rsidP="00D45A17">
      <w:pPr>
        <w:spacing w:before="240" w:after="120" w:line="240" w:lineRule="auto"/>
        <w:ind w:left="851"/>
        <w:jc w:val="both"/>
        <w:rPr>
          <w:rFonts w:ascii="Times New Roman" w:hAnsi="Times New Roman" w:cs="Times New Roman"/>
          <w:b/>
          <w:sz w:val="24"/>
        </w:rPr>
      </w:pPr>
      <w:bookmarkStart w:id="2" w:name="_Ref42601435"/>
      <w:r>
        <w:rPr>
          <w:rFonts w:ascii="Times New Roman" w:hAnsi="Times New Roman"/>
          <w:b/>
          <w:sz w:val="24"/>
        </w:rPr>
        <w:t>Б. ОПИСАНИЕ НА ПРЕДАВАНЕТО</w:t>
      </w:r>
      <w:bookmarkEnd w:id="2"/>
    </w:p>
    <w:p w14:paraId="22860A3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1: предаване на данни от администратор на администратор</w:t>
      </w:r>
    </w:p>
    <w:p w14:paraId="0B436CD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2: предаване на данни от администратор на обработващ лични данни</w:t>
      </w:r>
    </w:p>
    <w:p w14:paraId="34B2AA0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3: предаване на данни от обработващ лични данни на обработващ лични данни</w:t>
      </w:r>
    </w:p>
    <w:p w14:paraId="4530A98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4: предаване на данни от обработващ лични данни на администратор</w:t>
      </w:r>
      <w:r>
        <w:rPr>
          <w:rFonts w:ascii="Times New Roman" w:hAnsi="Times New Roman"/>
          <w:b/>
          <w:sz w:val="24"/>
        </w:rPr>
        <w:t xml:space="preserve"> </w:t>
      </w:r>
    </w:p>
    <w:p w14:paraId="76E561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58CB55AC"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Категории субекти на данни, чиито лични данни се предават</w:t>
      </w:r>
    </w:p>
    <w:p w14:paraId="0BA293E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7710FEC0"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Категории предавани лични данни</w:t>
      </w:r>
    </w:p>
    <w:p w14:paraId="6209F2ED"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32B94C9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Предадени чувствителни данни (ако е приложимо) и приложени ограничения или гаранции, които отчитат изцяло естеството на данните и свързаните с тях рискове, като например строго ограничение в рамките на целта, ограничаване на достъпа (включително достъп само за служители, преминали специализирано обучение), поддържане на регистър на достъпа до данните, ограничения по отношение на последващо предаване или допълнителни мерки за сигурност.</w:t>
      </w:r>
    </w:p>
    <w:p w14:paraId="09BBCBD8" w14:textId="65D0DD9E" w:rsid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8D2D1E3" w14:textId="38F946B9" w:rsidR="00C143B1"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Честотата на предаване (напр. дали данните се предават еднократно или текущо).</w:t>
      </w:r>
    </w:p>
    <w:p w14:paraId="608F4BF8" w14:textId="25E66665" w:rsidR="00C143B1" w:rsidRPr="00D45A17"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0487DD8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Естество на обработването</w:t>
      </w:r>
    </w:p>
    <w:p w14:paraId="6EDF071B" w14:textId="114EF5D1"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67DC284"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Цел(и) на предаването и на по-нататъшното обработване на данните</w:t>
      </w:r>
    </w:p>
    <w:p w14:paraId="445FD6F7" w14:textId="6BD1FFE6"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9177822" w14:textId="594EDFD8"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 xml:space="preserve">Срок, за който ще се съхраняват личните данни, а ако това е невъзможно — критериите, използвани за определяне на този срок </w:t>
      </w:r>
    </w:p>
    <w:p w14:paraId="34686F3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57F7A0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За прехвърляния към обработващи лични данни (или обработващи лични данни подизпълнители) посочете също така предмета, естеството и продължителността на обработването</w:t>
      </w:r>
    </w:p>
    <w:p w14:paraId="267951B6"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7406D90" w14:textId="77777777" w:rsidR="00D45A17" w:rsidRPr="00D45A17" w:rsidRDefault="00D45A17" w:rsidP="00D45A17">
      <w:pPr>
        <w:spacing w:before="120" w:after="120" w:line="240" w:lineRule="auto"/>
        <w:jc w:val="both"/>
        <w:rPr>
          <w:rFonts w:ascii="Times New Roman" w:hAnsi="Times New Roman" w:cs="Times New Roman"/>
          <w:i/>
          <w:sz w:val="24"/>
        </w:rPr>
      </w:pPr>
    </w:p>
    <w:p w14:paraId="1DB7FADE" w14:textId="77777777" w:rsidR="00D45A17" w:rsidRPr="00D45A17" w:rsidRDefault="00D45A17" w:rsidP="00D45A17">
      <w:pPr>
        <w:rPr>
          <w:rFonts w:ascii="Times New Roman" w:hAnsi="Times New Roman" w:cs="Times New Roman"/>
          <w:b/>
          <w:sz w:val="24"/>
        </w:rPr>
      </w:pPr>
      <w:r>
        <w:br w:type="page"/>
      </w:r>
    </w:p>
    <w:p w14:paraId="361FCA0D" w14:textId="77777777" w:rsidR="00D45A17" w:rsidRPr="00D45A17" w:rsidRDefault="00D45A17" w:rsidP="00D45A17">
      <w:pPr>
        <w:spacing w:before="120" w:after="120" w:line="240" w:lineRule="auto"/>
        <w:ind w:left="850"/>
        <w:jc w:val="both"/>
        <w:rPr>
          <w:rFonts w:ascii="Times New Roman" w:hAnsi="Times New Roman" w:cs="Times New Roman"/>
          <w:b/>
          <w:sz w:val="24"/>
        </w:rPr>
      </w:pPr>
      <w:r>
        <w:rPr>
          <w:rFonts w:ascii="Times New Roman" w:hAnsi="Times New Roman"/>
          <w:b/>
          <w:sz w:val="24"/>
        </w:rPr>
        <w:t>В. КОМПЕТЕНТЕН НАДЗОРЕН ОРГАН</w:t>
      </w:r>
    </w:p>
    <w:p w14:paraId="7C971F6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4C9D76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1: предаване на данни от администратор на администратор</w:t>
      </w:r>
    </w:p>
    <w:p w14:paraId="4FC8DE06"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2: предаване на данни от администратор на обработващ лични данни</w:t>
      </w:r>
    </w:p>
    <w:p w14:paraId="67FA5B74"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МОДУЛ 3: предаване на данни от обработващ лични данни на обработващ лични данни</w:t>
      </w:r>
    </w:p>
    <w:p w14:paraId="0A9351BA" w14:textId="77777777" w:rsidR="00D45A17" w:rsidRPr="00D45A17" w:rsidRDefault="00D45A17" w:rsidP="00D45A17">
      <w:pPr>
        <w:spacing w:before="120" w:after="120" w:line="240" w:lineRule="auto"/>
        <w:jc w:val="both"/>
        <w:rPr>
          <w:rFonts w:ascii="Times New Roman" w:hAnsi="Times New Roman" w:cs="Times New Roman"/>
          <w:i/>
          <w:sz w:val="24"/>
        </w:rPr>
      </w:pPr>
    </w:p>
    <w:p w14:paraId="5DC9AE66" w14:textId="77777777" w:rsidR="003A74DB"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Посочете компетентния(ите) надзорен(и) орган(и) в съответствие с клауза 13</w:t>
      </w:r>
    </w:p>
    <w:p w14:paraId="50B30537" w14:textId="77C89FEF" w:rsidR="00D45A17" w:rsidRPr="00D45A17" w:rsidRDefault="003A74DB" w:rsidP="00D45A17">
      <w:pPr>
        <w:spacing w:before="120" w:after="120" w:line="240" w:lineRule="auto"/>
        <w:jc w:val="both"/>
        <w:rPr>
          <w:rFonts w:ascii="Times New Roman" w:hAnsi="Times New Roman" w:cs="Times New Roman"/>
          <w:b/>
          <w:i/>
          <w:sz w:val="32"/>
          <w:szCs w:val="32"/>
          <w:u w:val="single"/>
        </w:rPr>
      </w:pPr>
      <w:r>
        <w:rPr>
          <w:rFonts w:ascii="Times New Roman" w:hAnsi="Times New Roman"/>
          <w:i/>
          <w:sz w:val="24"/>
        </w:rPr>
        <w:t>………………………….</w:t>
      </w:r>
      <w:r>
        <w:rPr>
          <w:rFonts w:ascii="Times New Roman" w:hAnsi="Times New Roman"/>
          <w:i/>
        </w:rPr>
        <w:br w:type="page"/>
      </w:r>
    </w:p>
    <w:p w14:paraId="7EDBF51B" w14:textId="77777777" w:rsidR="00D45A17" w:rsidRPr="00D45A17" w:rsidRDefault="00D45A17" w:rsidP="00D45A17">
      <w:pPr>
        <w:spacing w:before="120" w:after="120" w:line="240" w:lineRule="auto"/>
        <w:jc w:val="both"/>
        <w:rPr>
          <w:rFonts w:ascii="Times New Roman" w:hAnsi="Times New Roman" w:cs="Times New Roman"/>
          <w:b/>
          <w:sz w:val="24"/>
          <w:szCs w:val="24"/>
          <w:u w:val="single"/>
        </w:rPr>
      </w:pPr>
      <w:r>
        <w:rPr>
          <w:rFonts w:ascii="Times New Roman" w:hAnsi="Times New Roman"/>
          <w:b/>
          <w:sz w:val="24"/>
          <w:u w:val="single"/>
        </w:rPr>
        <w:t xml:space="preserve">ПРИЛОЖЕНИЕ II — ТЕХНИЧЕСКИ И ОРГАНИЗАЦИОННИ МЕРКИ, </w:t>
      </w:r>
      <w:r>
        <w:rPr>
          <w:rFonts w:ascii="Times New Roman" w:hAnsi="Times New Roman"/>
          <w:b/>
          <w:sz w:val="24"/>
          <w:szCs w:val="24"/>
          <w:u w:val="single"/>
        </w:rPr>
        <w:t>ВКЛЮЧИТЕЛНО ТЕХНИЧЕСКИ И ОРГАНИЗАЦИОННИ МЕРКИ ЗА ОСИГУРЯВАНЕ НА СИГУРНОСТТА НА ДАННИТЕ</w:t>
      </w:r>
    </w:p>
    <w:p w14:paraId="5756FCC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3F2B39F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1: предаване на данни от администратор на администратор</w:t>
      </w:r>
    </w:p>
    <w:p w14:paraId="785BF8B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2: предаване на данни от администратор на обработващ лични данни</w:t>
      </w:r>
    </w:p>
    <w:p w14:paraId="7B60AC70"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МОДУЛ 3: предаване на данни от обработващ лични данни на обработващ лични данни</w:t>
      </w:r>
    </w:p>
    <w:p w14:paraId="46C4348E" w14:textId="77777777" w:rsidR="00D45A17" w:rsidRPr="00D45A17" w:rsidRDefault="00D45A17" w:rsidP="00D45A17">
      <w:pPr>
        <w:spacing w:before="120" w:after="120" w:line="240" w:lineRule="auto"/>
        <w:jc w:val="both"/>
        <w:rPr>
          <w:rFonts w:ascii="Times New Roman" w:hAnsi="Times New Roman" w:cs="Times New Roman"/>
          <w:sz w:val="24"/>
        </w:rPr>
      </w:pPr>
    </w:p>
    <w:p w14:paraId="70210CC4"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ОБЯСНИТЕЛНА БЕЛЕЖКА: </w:t>
      </w:r>
    </w:p>
    <w:p w14:paraId="3EF3AB99" w14:textId="28EA64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Техническите и организационните мерки трябва да бъдат описани конкретно, а не общо. Вижте също общия коментар на първата страница на допълнението, по-специално относно необходимостта да се посочи ясно кои мерки се прилагат за всяко предаване/набор от предавания.</w:t>
      </w:r>
    </w:p>
    <w:p w14:paraId="250AD1BE" w14:textId="3035CFB9"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Описание на техническите и организационните мерки, приложени от вносителя(ите) на данни (включително всички съответни сертификати) с цел да се осигури подходящо ниво на сигурност, като се вземат предвид естеството, обхватът, контекстът и целта на обработването и рисковете за правата и свободите на физическите лица.</w:t>
      </w:r>
    </w:p>
    <w:p w14:paraId="2B1D329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rPr>
          <w:rFonts w:ascii="Times New Roman" w:hAnsi="Times New Roman"/>
          <w:i/>
          <w:sz w:val="24"/>
          <w:szCs w:val="24"/>
        </w:rPr>
        <w:t>[Примери за възможни мерки:</w:t>
      </w:r>
    </w:p>
    <w:p w14:paraId="1A2B09D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025A3C0" w14:textId="466C4EEC"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u w:val="single"/>
        </w:rPr>
      </w:pPr>
      <w:r>
        <w:rPr>
          <w:rFonts w:ascii="Times New Roman" w:hAnsi="Times New Roman"/>
          <w:i/>
          <w:sz w:val="24"/>
          <w:szCs w:val="24"/>
        </w:rPr>
        <w:t>Мерки за псевдонимизация и криптиране на личните данни</w:t>
      </w:r>
    </w:p>
    <w:p w14:paraId="3F07AF0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4D274D1" w14:textId="441C886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Мерки за гарантиране на постоянна поверителност, цялостност, наличност и устойчивост на системите и услугите за обработване</w:t>
      </w:r>
    </w:p>
    <w:p w14:paraId="38D82C8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831E0A8" w14:textId="15A9BB00"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Мерки за осигуряване на способност за своевременно възстановяване на наличността и достъпа до личните данни в случай на физически или технически инцидент</w:t>
      </w:r>
    </w:p>
    <w:p w14:paraId="0C84792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128AB21"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Процеси на редовно изпитване, преценяване и оценка на ефективността на техническите и организационните мерки с оглед да се гарантира сигурността на обработването</w:t>
      </w:r>
    </w:p>
    <w:p w14:paraId="2039E24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AAE76E" w14:textId="2B77B1D6"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Мерки за идентифициране и даване на разрешение на потребители</w:t>
      </w:r>
    </w:p>
    <w:p w14:paraId="227D49CB"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B84BAA0" w14:textId="0BC896FF" w:rsidR="00D45A17" w:rsidRPr="00D45A17" w:rsidRDefault="00D45A17" w:rsidP="00C513BF">
      <w:pPr>
        <w:spacing w:before="120" w:after="120" w:line="240" w:lineRule="auto"/>
        <w:ind w:firstLine="709"/>
        <w:contextualSpacing/>
        <w:jc w:val="both"/>
        <w:rPr>
          <w:rFonts w:ascii="Times New Roman" w:hAnsi="Times New Roman" w:cs="Times New Roman"/>
          <w:i/>
          <w:sz w:val="24"/>
          <w:szCs w:val="24"/>
        </w:rPr>
      </w:pPr>
      <w:r>
        <w:rPr>
          <w:rFonts w:ascii="Times New Roman" w:hAnsi="Times New Roman"/>
          <w:i/>
          <w:sz w:val="24"/>
          <w:szCs w:val="24"/>
        </w:rPr>
        <w:t>Мерки за защита на данните по време на предаване</w:t>
      </w:r>
    </w:p>
    <w:p w14:paraId="6DF869B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Мерки за защита на данните по време на съхранение</w:t>
      </w:r>
    </w:p>
    <w:p w14:paraId="012DA55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Мерки за осигуряване на физическа сигурност на местата, където се обработват лични данни</w:t>
      </w:r>
    </w:p>
    <w:p w14:paraId="06F2DEA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Мерки за осигуряване на регистриране на събития</w:t>
      </w:r>
    </w:p>
    <w:p w14:paraId="18525182"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90DAA77" w14:textId="77777777" w:rsidR="00D45A17" w:rsidRPr="00D45A17" w:rsidRDefault="00D45A17" w:rsidP="00C513BF">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Мерки за осигуряване на конфигурация на системата, включително конфигурация по подразбиране</w:t>
      </w:r>
    </w:p>
    <w:p w14:paraId="0C51609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8F32DAA" w14:textId="77777777" w:rsidR="00D45A17" w:rsidRPr="00D45A17" w:rsidRDefault="00D45A17" w:rsidP="00C513BF">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Мерки за управление на вътрешните информационни технологии и на сигурността на информационните технологии</w:t>
      </w:r>
    </w:p>
    <w:p w14:paraId="142B9E1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5B945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Мерки за сертифициране/осигуряване на процеси и продукти</w:t>
      </w:r>
    </w:p>
    <w:p w14:paraId="1C56C73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Мерки за осигуряване на свеждането на данните до минимум</w:t>
      </w:r>
    </w:p>
    <w:p w14:paraId="5C2A910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Мерки за осигуряване на качеството на данните</w:t>
      </w:r>
    </w:p>
    <w:p w14:paraId="7216953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Мерки за осигуряване на ограничено съхраняване на данни</w:t>
      </w:r>
    </w:p>
    <w:p w14:paraId="08EE4406"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Мерки за осигуряване на отчетност</w:t>
      </w:r>
    </w:p>
    <w:p w14:paraId="18DDB12F"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D45A17" w:rsidRDefault="00D45A17" w:rsidP="00C513BF">
      <w:pPr>
        <w:spacing w:before="120" w:after="120" w:line="240" w:lineRule="auto"/>
        <w:ind w:left="720"/>
        <w:contextualSpacing/>
        <w:jc w:val="both"/>
        <w:rPr>
          <w:rFonts w:ascii="Times New Roman" w:hAnsi="Times New Roman" w:cs="Times New Roman"/>
          <w:i/>
          <w:sz w:val="24"/>
        </w:rPr>
      </w:pPr>
      <w:r>
        <w:rPr>
          <w:rFonts w:ascii="Times New Roman" w:hAnsi="Times New Roman"/>
          <w:i/>
          <w:sz w:val="24"/>
          <w:szCs w:val="24"/>
        </w:rPr>
        <w:t>Мерки за позволяване на преносимост на данните и осигуряване на изтриването им]</w:t>
      </w:r>
    </w:p>
    <w:p w14:paraId="211C47F0" w14:textId="77777777" w:rsidR="00D45A17" w:rsidRPr="00D45A17" w:rsidRDefault="00D45A17" w:rsidP="00D45A17">
      <w:pPr>
        <w:spacing w:before="120" w:after="240" w:line="240" w:lineRule="auto"/>
        <w:jc w:val="both"/>
        <w:rPr>
          <w:rFonts w:ascii="Times New Roman" w:hAnsi="Times New Roman" w:cs="Times New Roman"/>
          <w:b/>
          <w:sz w:val="24"/>
          <w:highlight w:val="lightGray"/>
        </w:rPr>
      </w:pPr>
    </w:p>
    <w:p w14:paraId="55009129" w14:textId="776E6F17" w:rsidR="00D45A17" w:rsidRPr="00D45A17" w:rsidRDefault="00D45A17" w:rsidP="00D45A17">
      <w:pPr>
        <w:spacing w:before="120" w:after="240" w:line="240" w:lineRule="auto"/>
        <w:jc w:val="both"/>
        <w:rPr>
          <w:rFonts w:ascii="Times New Roman" w:hAnsi="Times New Roman" w:cs="Times New Roman"/>
          <w:sz w:val="24"/>
        </w:rPr>
      </w:pPr>
      <w:r>
        <w:rPr>
          <w:rFonts w:ascii="Times New Roman" w:hAnsi="Times New Roman"/>
          <w:i/>
          <w:sz w:val="24"/>
        </w:rPr>
        <w:t>По отношение на предавания към обработващи лични данни (или обработващи лични данни подизпълнители),</w:t>
      </w:r>
      <w:r>
        <w:rPr>
          <w:rFonts w:ascii="Times New Roman" w:hAnsi="Times New Roman"/>
          <w:sz w:val="24"/>
        </w:rPr>
        <w:t xml:space="preserve"> </w:t>
      </w:r>
      <w:r>
        <w:rPr>
          <w:rFonts w:ascii="Times New Roman" w:hAnsi="Times New Roman"/>
          <w:i/>
          <w:sz w:val="24"/>
        </w:rPr>
        <w:t>опишете също конкретните технически и организационни мерки, които обработващият лични данни (или обработващият лични данни подизпълнител) трябва да предприеме, за да може да предоставя помощ на администратора на лични данни и, за предаванията от обработващ лични данни на обработващ лични данни подизпълнител — на износителя на данни</w:t>
      </w:r>
    </w:p>
    <w:p w14:paraId="11CDBCF8" w14:textId="77777777" w:rsidR="00D45A17" w:rsidRPr="00D45A17" w:rsidRDefault="00D45A17" w:rsidP="00D45A17">
      <w:pPr>
        <w:spacing w:before="120" w:after="240" w:line="240" w:lineRule="auto"/>
        <w:jc w:val="both"/>
        <w:rPr>
          <w:rFonts w:ascii="Times New Roman" w:hAnsi="Times New Roman" w:cs="Times New Roman"/>
          <w:sz w:val="24"/>
        </w:rPr>
      </w:pPr>
      <w:r>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19790585"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b/>
          <w:sz w:val="24"/>
          <w:u w:val="single"/>
        </w:rPr>
        <w:t>ПРИЛОЖЕНИЕ III — СПИСЪК НА ОБРАБОТВАЩИТЕ ЛИЧНИ ДАННИ ПОДИЗПЪЛНИТЕЛИ</w:t>
      </w:r>
    </w:p>
    <w:p w14:paraId="08A1525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2FE084E9"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МОДУЛ 2: предаване на данни от администратор на обработващ лични данни</w:t>
      </w:r>
    </w:p>
    <w:p w14:paraId="5357A60D"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МОДУЛ 3: предаване на данни от обработващ лични данни на обработващ лични данни</w:t>
      </w:r>
    </w:p>
    <w:p w14:paraId="648A1E88" w14:textId="77777777" w:rsidR="00D45A17" w:rsidRPr="00D45A17" w:rsidRDefault="00D45A17" w:rsidP="00D45A17">
      <w:pPr>
        <w:spacing w:before="120" w:after="120" w:line="240" w:lineRule="auto"/>
        <w:jc w:val="both"/>
        <w:rPr>
          <w:rFonts w:ascii="Times New Roman" w:hAnsi="Times New Roman" w:cs="Times New Roman"/>
          <w:sz w:val="24"/>
        </w:rPr>
      </w:pPr>
    </w:p>
    <w:p w14:paraId="21C23122" w14:textId="741C6470" w:rsidR="00D45A17" w:rsidRPr="00D45A17" w:rsidRDefault="00C513BF" w:rsidP="00D45A17">
      <w:pPr>
        <w:spacing w:before="120" w:after="120" w:line="240" w:lineRule="auto"/>
        <w:jc w:val="both"/>
        <w:rPr>
          <w:rFonts w:ascii="Times New Roman" w:hAnsi="Times New Roman" w:cs="Times New Roman"/>
          <w:sz w:val="24"/>
        </w:rPr>
      </w:pPr>
      <w:r>
        <w:rPr>
          <w:rFonts w:ascii="Times New Roman" w:hAnsi="Times New Roman"/>
          <w:sz w:val="24"/>
        </w:rPr>
        <w:t>ОБЯСНИТЕЛНА БЕЛЕЖКА:</w:t>
      </w:r>
    </w:p>
    <w:p w14:paraId="31E3A425" w14:textId="7F45FAAF"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Настоящото приложение трябва да се попълни за модули 2 и 3 в случай на специфично разрешение за използване на обработващи лични данни подизпълнители (</w:t>
      </w:r>
      <w:r w:rsidR="00C513BF">
        <w:rPr>
          <w:rFonts w:ascii="Times New Roman" w:hAnsi="Times New Roman"/>
          <w:sz w:val="24"/>
        </w:rPr>
        <w:t>клауза 9, буква а), вариант 1).</w:t>
      </w:r>
    </w:p>
    <w:p w14:paraId="051CDB2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F1084D1" w14:textId="7B1CC8D6" w:rsidR="00D45A17" w:rsidRPr="00D45A17" w:rsidRDefault="00D45A17" w:rsidP="00D45A17">
      <w:pPr>
        <w:numPr>
          <w:ilvl w:val="1"/>
          <w:numId w:val="0"/>
        </w:numPr>
        <w:spacing w:before="120" w:after="120" w:line="240" w:lineRule="auto"/>
        <w:jc w:val="both"/>
        <w:rPr>
          <w:rFonts w:ascii="Times New Roman" w:hAnsi="Times New Roman" w:cs="Times New Roman"/>
          <w:sz w:val="24"/>
        </w:rPr>
      </w:pPr>
      <w:r>
        <w:rPr>
          <w:rFonts w:ascii="Times New Roman" w:hAnsi="Times New Roman"/>
          <w:sz w:val="24"/>
        </w:rPr>
        <w:t>Администраторът на лични данни е разрешил използването на следните обработв</w:t>
      </w:r>
      <w:r w:rsidR="00C513BF">
        <w:rPr>
          <w:rFonts w:ascii="Times New Roman" w:hAnsi="Times New Roman"/>
          <w:sz w:val="24"/>
        </w:rPr>
        <w:t>ащи лични данни подизпълнители:</w:t>
      </w:r>
    </w:p>
    <w:p w14:paraId="77C4265B" w14:textId="77777777" w:rsidR="00D45A17" w:rsidRPr="00D45A17" w:rsidRDefault="00D45A17" w:rsidP="00D45A17">
      <w:pPr>
        <w:spacing w:before="120" w:after="120" w:line="240" w:lineRule="auto"/>
        <w:jc w:val="both"/>
        <w:rPr>
          <w:rFonts w:ascii="Times New Roman" w:hAnsi="Times New Roman" w:cs="Times New Roman"/>
          <w:sz w:val="24"/>
        </w:rPr>
      </w:pPr>
    </w:p>
    <w:p w14:paraId="3B00687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Име/наименование: …</w:t>
      </w:r>
    </w:p>
    <w:p w14:paraId="19B5984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Адрес: …</w:t>
      </w:r>
    </w:p>
    <w:p w14:paraId="66A04C0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Име, длъжност и координати за връзка с лицето за контакт: …</w:t>
      </w:r>
    </w:p>
    <w:p w14:paraId="2E90F5F8" w14:textId="7ED745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Описание на обработването (включително ясно разграничение на отговорностите в случай, че е разрешено използването на няколко обработващи лични данни подизпълнители): …</w:t>
      </w:r>
    </w:p>
    <w:p w14:paraId="0A38EDA2" w14:textId="77777777" w:rsidR="00D45A17" w:rsidRPr="00D45A17" w:rsidRDefault="00D45A17" w:rsidP="00D45A17">
      <w:pPr>
        <w:spacing w:before="120" w:after="120" w:line="240" w:lineRule="auto"/>
        <w:jc w:val="both"/>
        <w:rPr>
          <w:rFonts w:ascii="Times New Roman" w:hAnsi="Times New Roman" w:cs="Times New Roman"/>
          <w:sz w:val="24"/>
        </w:rPr>
      </w:pPr>
    </w:p>
    <w:p w14:paraId="7D5C438C" w14:textId="4715B89F" w:rsidR="0032382F" w:rsidRPr="00C513BF" w:rsidRDefault="00D45A17" w:rsidP="00C513BF">
      <w:pPr>
        <w:spacing w:before="120" w:after="120" w:line="240" w:lineRule="auto"/>
        <w:jc w:val="both"/>
        <w:rPr>
          <w:rFonts w:ascii="Times New Roman" w:hAnsi="Times New Roman" w:cs="Times New Roman"/>
          <w:sz w:val="24"/>
        </w:rPr>
      </w:pPr>
      <w:r>
        <w:rPr>
          <w:rFonts w:ascii="Times New Roman" w:hAnsi="Times New Roman"/>
          <w:sz w:val="24"/>
        </w:rPr>
        <w:t>2. …</w:t>
      </w:r>
    </w:p>
    <w:sectPr w:rsidR="0032382F" w:rsidRPr="00C513BF"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50639B" w:rsidRDefault="0050639B" w:rsidP="00D45A17">
      <w:pPr>
        <w:spacing w:after="0" w:line="240" w:lineRule="auto"/>
      </w:pPr>
      <w:r>
        <w:separator/>
      </w:r>
    </w:p>
  </w:endnote>
  <w:endnote w:type="continuationSeparator" w:id="0">
    <w:p w14:paraId="0959E87F" w14:textId="77777777" w:rsidR="0050639B" w:rsidRDefault="0050639B"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F7743" w14:textId="77777777" w:rsidR="005F27C7" w:rsidRDefault="005F27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23FE4" w14:textId="3880B7D5" w:rsidR="0050639B" w:rsidRPr="009418E9" w:rsidRDefault="0050639B" w:rsidP="009418E9">
    <w:pPr>
      <w:pStyle w:val="FooterCoverPage"/>
      <w:rPr>
        <w:rFonts w:ascii="Arial" w:hAnsi="Arial" w:cs="Arial"/>
        <w:b/>
        <w:sz w:val="48"/>
      </w:rPr>
    </w:pPr>
    <w:r w:rsidRPr="009418E9">
      <w:rPr>
        <w:rFonts w:ascii="Arial" w:hAnsi="Arial" w:cs="Arial"/>
        <w:b/>
        <w:sz w:val="48"/>
      </w:rPr>
      <w:t>BG</w:t>
    </w:r>
    <w:r w:rsidRPr="009418E9">
      <w:rPr>
        <w:rFonts w:ascii="Arial" w:hAnsi="Arial" w:cs="Arial"/>
        <w:b/>
        <w:sz w:val="48"/>
      </w:rPr>
      <w:tab/>
    </w:r>
    <w:r w:rsidRPr="009418E9">
      <w:rPr>
        <w:rFonts w:ascii="Arial" w:hAnsi="Arial" w:cs="Arial"/>
        <w:b/>
        <w:sz w:val="48"/>
      </w:rPr>
      <w:tab/>
    </w:r>
    <w:r w:rsidRPr="009418E9">
      <w:tab/>
    </w:r>
    <w:r w:rsidRPr="009418E9">
      <w:rPr>
        <w:rFonts w:ascii="Arial" w:hAnsi="Arial" w:cs="Arial"/>
        <w:b/>
        <w:sz w:val="48"/>
      </w:rPr>
      <w: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8C7B9" w14:textId="77777777" w:rsidR="005F27C7" w:rsidRDefault="005F27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50639B" w:rsidRDefault="0050639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49310EB4" w:rsidR="0050639B" w:rsidRPr="00400E97" w:rsidRDefault="005F27C7" w:rsidP="0032382F">
    <w:pPr>
      <w:pStyle w:val="Footer"/>
      <w:rPr>
        <w:rFonts w:ascii="Arial" w:hAnsi="Arial" w:cs="Arial"/>
        <w:b/>
        <w:sz w:val="48"/>
      </w:rPr>
    </w:pPr>
    <w:r>
      <w:rPr>
        <w:rFonts w:ascii="Arial" w:hAnsi="Arial"/>
        <w:b/>
        <w:sz w:val="48"/>
        <w:lang w:val="en-GB"/>
      </w:rPr>
      <w:t>BG</w:t>
    </w:r>
    <w:r w:rsidR="0050639B">
      <w:tab/>
    </w:r>
    <w:r w:rsidR="0050639B">
      <w:fldChar w:fldCharType="begin"/>
    </w:r>
    <w:r w:rsidR="0050639B">
      <w:instrText xml:space="preserve"> PAGE  \* MERGEFORMAT </w:instrText>
    </w:r>
    <w:r w:rsidR="0050639B">
      <w:fldChar w:fldCharType="separate"/>
    </w:r>
    <w:r w:rsidR="0072570C">
      <w:rPr>
        <w:noProof/>
      </w:rPr>
      <w:t>30</w:t>
    </w:r>
    <w:r w:rsidR="0050639B">
      <w:fldChar w:fldCharType="end"/>
    </w:r>
    <w:r w:rsidR="0050639B">
      <w:tab/>
    </w:r>
    <w:r>
      <w:rPr>
        <w:rFonts w:ascii="Arial" w:hAnsi="Arial"/>
        <w:b/>
        <w:sz w:val="48"/>
        <w:lang w:val="en-GB"/>
      </w:rPr>
      <w:t>BG</w:t>
    </w:r>
    <w:r w:rsidR="0050639B">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50639B" w:rsidRPr="00400E97" w:rsidRDefault="0050639B"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50639B" w:rsidRDefault="0050639B" w:rsidP="00D45A17">
      <w:pPr>
        <w:spacing w:after="0" w:line="240" w:lineRule="auto"/>
      </w:pPr>
      <w:r>
        <w:separator/>
      </w:r>
    </w:p>
  </w:footnote>
  <w:footnote w:type="continuationSeparator" w:id="0">
    <w:p w14:paraId="637B0646" w14:textId="77777777" w:rsidR="0050639B" w:rsidRDefault="0050639B" w:rsidP="00D45A17">
      <w:pPr>
        <w:spacing w:after="0" w:line="240" w:lineRule="auto"/>
      </w:pPr>
      <w:r>
        <w:continuationSeparator/>
      </w:r>
    </w:p>
  </w:footnote>
  <w:footnote w:id="1">
    <w:p w14:paraId="67474700" w14:textId="6A9C24FB" w:rsidR="0050639B" w:rsidRPr="00637CEA" w:rsidRDefault="0050639B" w:rsidP="00F63790">
      <w:pPr>
        <w:pStyle w:val="FootnoteText"/>
        <w:ind w:left="284" w:hanging="284"/>
      </w:pPr>
      <w:r>
        <w:rPr>
          <w:rStyle w:val="FootnoteReference"/>
        </w:rPr>
        <w:footnoteRef/>
      </w:r>
      <w:r>
        <w:tab/>
        <w:t>Когато износителят на данни е обработващ лични данни, към когото се прилага Регламент (ЕС) 2016/679 и който действа от името на институция или орган на Съюза като администратор, използването на настоящите клаузи при включването на друг обработващ лични данни (обработване по договор за подизпълнение), към когото не се прилага Регламент (ЕС) 2016/679, също така гарантира спазването на член 29, параграф 4 от Регламент (ЕС) 2018/1725 на Европейския парламент и на Съвета от 23 октомври 2018 г. относно защитата на физическите лица във връзка с обработването на лични данни от институциите, органите, службите и агенциите на Съюза и относно свободното движение на такива данни и за отмяна на Регламент (ЕО) № 45/2001 и Решение № 1247/2002/ЕО (ОВ L 295, 21.11.2018 г., стр. 39), доколкото настоящите клаузи и задълженията за защита на данните, залегнали в договора или друг правен акт между администратора и обработващия лични данни по силата на член 29, параграф 3 от Регламент (ЕС) 2018/1725, са съгласувани. Това ще важи по-специално за случаите, в които администраторът и обработващият лични данни използват стандартните договорни клаузи, включени в Решение […].</w:t>
      </w:r>
    </w:p>
  </w:footnote>
  <w:footnote w:id="2">
    <w:p w14:paraId="347BAE6E" w14:textId="37463CCF" w:rsidR="0050639B" w:rsidRPr="00981B04" w:rsidRDefault="0050639B" w:rsidP="00F63790">
      <w:pPr>
        <w:pStyle w:val="FootnoteText"/>
        <w:ind w:left="284" w:hanging="284"/>
      </w:pPr>
      <w:r>
        <w:rPr>
          <w:rStyle w:val="FootnoteReference"/>
        </w:rPr>
        <w:footnoteRef/>
      </w:r>
      <w:r>
        <w:tab/>
        <w:t>За това е необходимо данните да бъдат анонимизирани по такъв начин, че физическото лице да не може да бъде идентифицирано от никого, в съответствие със съображение 26 от Регламент (ЕС) 2016/679, и този процес да е необратим.</w:t>
      </w:r>
    </w:p>
  </w:footnote>
  <w:footnote w:id="3">
    <w:p w14:paraId="07DF8D3A" w14:textId="5019FD5E" w:rsidR="0050639B" w:rsidRDefault="0050639B" w:rsidP="00F63790">
      <w:pPr>
        <w:pStyle w:val="FootnoteText"/>
        <w:ind w:left="284" w:hanging="284"/>
      </w:pPr>
      <w:r>
        <w:rPr>
          <w:rStyle w:val="FootnoteReference"/>
        </w:rPr>
        <w:footnoteRef/>
      </w:r>
      <w:r>
        <w:tab/>
        <w:t>В Споразумението за Европейското икономическо пространство (Споразумение за ЕИП) се предвижда разширяването на вътрешния пазар на Европейския съюз, за да включи трите държави от ЕИП — Исландия, Лихтенщайн и Норвегия. Законодателството за защита на данните на Съюза, включително Регламент (ЕС) 2016/679, попада в обхвата на Споразумението за ЕИП и е включено в приложение XI към него. Следователно всяко разкриване от вносителя на данни пред трета страна, която се намира в ЕИП, не се смята за последващо предаване за целите на настоящите клаузи.</w:t>
      </w:r>
    </w:p>
    <w:p w14:paraId="2639A6B0" w14:textId="77777777" w:rsidR="0050639B" w:rsidRPr="00985F04" w:rsidRDefault="0050639B" w:rsidP="00D45A17">
      <w:pPr>
        <w:pStyle w:val="FootnoteText"/>
        <w:ind w:left="0" w:firstLine="0"/>
      </w:pPr>
      <w:r>
        <w:cr/>
      </w:r>
    </w:p>
  </w:footnote>
  <w:footnote w:id="4">
    <w:p w14:paraId="0CBC85C2" w14:textId="1A3211D8" w:rsidR="0050639B" w:rsidRDefault="0050639B" w:rsidP="00F63790">
      <w:pPr>
        <w:pStyle w:val="FootnoteText"/>
        <w:ind w:left="284" w:hanging="284"/>
      </w:pPr>
      <w:r>
        <w:rPr>
          <w:rStyle w:val="FootnoteReference"/>
        </w:rPr>
        <w:footnoteRef/>
      </w:r>
      <w:r>
        <w:tab/>
        <w:t>В Споразумението за Европейското икономическо пространство (Споразумение за ЕИП) се предвижда разширяването на вътрешния пазар на Европейския съюз, за да включи трите държави от ЕИП — Исландия, Лихтенщайн и Норвегия. Законодателството за защита на данните на Съюза, включително Регламент (ЕС) 2016/679, попада в обхвата на Споразумението за ЕИП и е включено в приложение XI към него. Следователно всяко разкриване от вносителя на данни пред трета страна, която се намира в ЕИП, не се смята за последващо предаване за целите на настоящите клаузи.</w:t>
      </w:r>
    </w:p>
    <w:p w14:paraId="37641275" w14:textId="77777777" w:rsidR="0050639B" w:rsidRPr="00985F04" w:rsidRDefault="0050639B" w:rsidP="00D45A17">
      <w:pPr>
        <w:pStyle w:val="FootnoteText"/>
        <w:ind w:left="0" w:firstLine="0"/>
      </w:pPr>
    </w:p>
  </w:footnote>
  <w:footnote w:id="5">
    <w:p w14:paraId="1524E813" w14:textId="77777777" w:rsidR="0050639B" w:rsidRPr="001E171F" w:rsidRDefault="0050639B" w:rsidP="00D45A17">
      <w:pPr>
        <w:pStyle w:val="FootnoteText"/>
        <w:ind w:left="0" w:firstLine="0"/>
      </w:pPr>
      <w:r>
        <w:rPr>
          <w:rStyle w:val="FootnoteReference"/>
        </w:rPr>
        <w:footnoteRef/>
      </w:r>
      <w:r>
        <w:tab/>
        <w:t>Вж. член 28, параграф 4 от Регламент (ЕС) 2016/679 и, когато администраторът на данни е институция или орган на ЕС — член 29, параграф 4 от Регламент (ЕС) 2018/1725.</w:t>
      </w:r>
    </w:p>
  </w:footnote>
  <w:footnote w:id="6">
    <w:p w14:paraId="32498233" w14:textId="1208811A" w:rsidR="0050639B" w:rsidRPr="00985F04" w:rsidRDefault="0050639B" w:rsidP="00185A9A">
      <w:pPr>
        <w:pStyle w:val="FootnoteText"/>
        <w:ind w:left="284" w:hanging="284"/>
      </w:pPr>
      <w:r>
        <w:rPr>
          <w:rStyle w:val="FootnoteReference"/>
        </w:rPr>
        <w:footnoteRef/>
      </w:r>
      <w:r>
        <w:tab/>
        <w:t>В Споразумението за Европейското икономическо пространство (Споразумение за ЕИП) се предвижда разширяването на вътрешния пазар на Европейския съюз, за да включи трите държави от ЕИП — Исландия, Лихтенщайн и Норвегия. Законодателството за защита на данните на Съюза, включително Регламент (ЕС) 2016/679, попада в обхвата на Споразумението за ЕИП и е включено в приложение XI към него. Следователно всяко разкриване от вносителя на данни пред трета страна, която се намира в ЕИП, не се смята за последващо предаване за целите на настоящите клаузи.</w:t>
      </w:r>
    </w:p>
  </w:footnote>
  <w:footnote w:id="7">
    <w:p w14:paraId="4914BDC3" w14:textId="238C8E76" w:rsidR="0050639B" w:rsidRPr="00A40D14" w:rsidRDefault="0050639B" w:rsidP="00F63790">
      <w:pPr>
        <w:pStyle w:val="FootnoteText"/>
        <w:ind w:left="284" w:hanging="284"/>
      </w:pPr>
      <w:r>
        <w:rPr>
          <w:rStyle w:val="FootnoteReference"/>
        </w:rPr>
        <w:footnoteRef/>
      </w:r>
      <w:r>
        <w:tab/>
        <w:t>Това включва въпроса дали предаването и по-нататъшното обработване включват лични данни, разкриващи расов или етнически произход, политически възгледи, религиозни или философски убеждения или членство в синдикални организации, генетични данни, биометрични данни за целите единствено на идентифицирането на физическо лице, данни за здравословното състояние или данни за сексуалния живот или сексуалната ориентация на физическото лице, или данни, свързани с присъди и нарушения.</w:t>
      </w:r>
    </w:p>
  </w:footnote>
  <w:footnote w:id="8">
    <w:p w14:paraId="1E832B6F" w14:textId="6FEEBC20" w:rsidR="0050639B" w:rsidRPr="005763A7" w:rsidRDefault="0050639B" w:rsidP="00F63790">
      <w:pPr>
        <w:pStyle w:val="FootnoteText"/>
        <w:ind w:left="284" w:hanging="284"/>
      </w:pPr>
      <w:r>
        <w:rPr>
          <w:rStyle w:val="FootnoteReference"/>
        </w:rPr>
        <w:footnoteRef/>
      </w:r>
      <w:r>
        <w:tab/>
        <w:t>Това изискване може да бъде изпълнено, като обработващият лични данни подизпълнител се присъедини към настоящите клаузи по съответния модул в съответствие с клауза 7.</w:t>
      </w:r>
    </w:p>
  </w:footnote>
  <w:footnote w:id="9">
    <w:p w14:paraId="23E493F9" w14:textId="11473B6F" w:rsidR="0050639B" w:rsidRPr="005763A7" w:rsidRDefault="0050639B" w:rsidP="00F63790">
      <w:pPr>
        <w:pStyle w:val="FootnoteText"/>
        <w:ind w:left="284" w:hanging="284"/>
      </w:pPr>
      <w:r>
        <w:rPr>
          <w:rStyle w:val="FootnoteReference"/>
        </w:rPr>
        <w:footnoteRef/>
      </w:r>
      <w:r>
        <w:tab/>
        <w:t>Това изискване може да бъде изпълнено, като обработващият лични данни подизпълнител се присъедини към настоящите клаузи по съответния модул в съответствие с клауза 7.</w:t>
      </w:r>
    </w:p>
  </w:footnote>
  <w:footnote w:id="10">
    <w:p w14:paraId="3F551702" w14:textId="6CACF987" w:rsidR="0050639B" w:rsidRPr="006A72A2" w:rsidRDefault="0050639B" w:rsidP="00F63790">
      <w:pPr>
        <w:pStyle w:val="FootnoteText"/>
        <w:ind w:left="284" w:hanging="284"/>
      </w:pPr>
      <w:r>
        <w:rPr>
          <w:rStyle w:val="FootnoteReference"/>
        </w:rPr>
        <w:footnoteRef/>
      </w:r>
      <w:r>
        <w:tab/>
        <w:t>Този период може да бъде удължен с най-много още два месеца, ако това е необходимо, като се вземат предвид сложността и броят на исканията. Вносителят на данни уведомява надлежно и своевременно субекта на данни за всяко такова удължаване.</w:t>
      </w:r>
    </w:p>
  </w:footnote>
  <w:footnote w:id="11">
    <w:p w14:paraId="6B267CCE" w14:textId="2F47D6F1" w:rsidR="0050639B" w:rsidRPr="002748B7" w:rsidRDefault="0050639B" w:rsidP="00F63790">
      <w:pPr>
        <w:pStyle w:val="FootnoteText"/>
        <w:ind w:left="284" w:hanging="284"/>
      </w:pPr>
      <w:r>
        <w:rPr>
          <w:rStyle w:val="FootnoteReference"/>
        </w:rPr>
        <w:footnoteRef/>
      </w:r>
      <w:r>
        <w:tab/>
        <w:t>Вносителят на данни може да предложи независимо разрешаване на спорове чрез арбитражен съд единствено ако е установен в държава, която е ратифицирала Конвенцията за признаване и изпълнение на чуждестранни арбитражн</w:t>
      </w:r>
      <w:r w:rsidR="007F7587">
        <w:t>и решения, подписана в Ню Йорк.</w:t>
      </w:r>
    </w:p>
  </w:footnote>
  <w:footnote w:id="12">
    <w:p w14:paraId="3E8ED409" w14:textId="20B39AE4" w:rsidR="0050639B" w:rsidRPr="00D6054F" w:rsidRDefault="0050639B" w:rsidP="00F63790">
      <w:pPr>
        <w:pStyle w:val="FootnoteText"/>
        <w:ind w:left="284" w:hanging="284"/>
      </w:pPr>
      <w:r>
        <w:rPr>
          <w:rStyle w:val="FootnoteReference"/>
        </w:rPr>
        <w:footnoteRef/>
      </w:r>
      <w:r>
        <w:tab/>
        <w:t>По отношение на въздействието на такива закони и практики върху спазването на настоящите клаузи различни елементи могат да се разглеждат като част от цялостната оценка. Такива елементи могат да включват подходящ и документиран практически опит от предишни случаи на искания за разкриване, отправени от публични органи, или липса на такива искания, обхващащ достатъчно представителен период от време. Това се отнася по-специално до вътрешни регистри или друга документация, изготвяна текущо в съответствие с изисквания за комплексна проверка и заверена на ниво висше ръководство, при условие че тази информация може законно да се споделя с трети страни. Когато на този практически опит се разчита, за да се стигне до заключението, че вносителят на данни няма да бъде възпрепятстван да спазва настоящите клаузи, е необходимо той да бъде подкрепен от други имащи отношение обективни елементи и страните трябва да преценят внимателно дали тези елементи, взети заедно, имат достатъчна тежест по отношение на своята надеждност и представителност, за да подкрепят това заключение. По-специално страните трябва да вземат предвид дали техният практически опит се потвърждава и не противоречи на публично достъпна или достъпна по друг начин надеждна информация за съществуването или липсата на искания в същия сектор и/или за прилагането на закона на практика, като например съдебна практика и доклади от независими надзорни органи.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52249" w14:textId="77777777" w:rsidR="005F27C7" w:rsidRDefault="005F27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916C9" w14:textId="77777777" w:rsidR="005F27C7" w:rsidRDefault="005F27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DB0BC" w14:textId="77777777" w:rsidR="005F27C7" w:rsidRDefault="005F27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50639B" w:rsidRDefault="0050639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50639B" w:rsidRDefault="0050639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50639B" w:rsidRDefault="00506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BC6ACE68"/>
    <w:name w:val="Point"/>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Roman"/>
      <w:lvlText w:val="%4)"/>
      <w:lvlJc w:val="left"/>
      <w:pPr>
        <w:tabs>
          <w:tab w:val="num" w:pos="1417"/>
        </w:tabs>
        <w:ind w:left="1417" w:hanging="567"/>
      </w:pPr>
      <w:rPr>
        <w:rFonts w:ascii="Times New Roman" w:eastAsiaTheme="minorHAnsi" w:hAnsi="Times New Roman" w:cstheme="minorBidi"/>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6974A0"/>
    <w:multiLevelType w:val="multilevel"/>
    <w:tmpl w:val="D152C3A0"/>
    <w:lvl w:ilvl="0">
      <w:start w:val="8"/>
      <w:numFmt w:val="decimal"/>
      <w:lvlText w:val="%1"/>
      <w:lvlJc w:val="left"/>
      <w:pPr>
        <w:ind w:left="360" w:hanging="360"/>
      </w:pPr>
      <w:rPr>
        <w:rFonts w:cstheme="minorBidi" w:hint="default"/>
      </w:rPr>
    </w:lvl>
    <w:lvl w:ilvl="1">
      <w:start w:val="2"/>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357745EF"/>
    <w:multiLevelType w:val="multilevel"/>
    <w:tmpl w:val="4EBCFAA8"/>
    <w:lvl w:ilvl="0">
      <w:start w:val="8"/>
      <w:numFmt w:val="decimal"/>
      <w:lvlText w:val="%1"/>
      <w:lvlJc w:val="left"/>
      <w:pPr>
        <w:ind w:left="360" w:hanging="360"/>
      </w:pPr>
      <w:rPr>
        <w:rFonts w:cstheme="minorBidi" w:hint="default"/>
      </w:rPr>
    </w:lvl>
    <w:lvl w:ilvl="1">
      <w:start w:val="9"/>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23636D4"/>
    <w:multiLevelType w:val="multilevel"/>
    <w:tmpl w:val="54D0176E"/>
    <w:lvl w:ilvl="0">
      <w:start w:val="8"/>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1CA526E"/>
    <w:multiLevelType w:val="multilevel"/>
    <w:tmpl w:val="0D8AAD64"/>
    <w:lvl w:ilvl="0">
      <w:start w:val="8"/>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3" w15:restartNumberingAfterBreak="0">
    <w:nsid w:val="62A5167C"/>
    <w:multiLevelType w:val="multilevel"/>
    <w:tmpl w:val="B022A12E"/>
    <w:lvl w:ilvl="0">
      <w:start w:val="8"/>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4"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6D603FE8"/>
    <w:multiLevelType w:val="multilevel"/>
    <w:tmpl w:val="D8F828BA"/>
    <w:lvl w:ilvl="0">
      <w:start w:val="15"/>
      <w:numFmt w:val="decimal"/>
      <w:lvlText w:val="%1"/>
      <w:lvlJc w:val="left"/>
      <w:pPr>
        <w:ind w:left="420" w:hanging="420"/>
      </w:pPr>
      <w:rPr>
        <w:rFonts w:cstheme="minorBidi" w:hint="default"/>
      </w:rPr>
    </w:lvl>
    <w:lvl w:ilvl="1">
      <w:start w:val="1"/>
      <w:numFmt w:val="decimal"/>
      <w:lvlText w:val="%1.%2"/>
      <w:lvlJc w:val="left"/>
      <w:pPr>
        <w:ind w:left="420" w:hanging="42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8" w15:restartNumberingAfterBreak="0">
    <w:nsid w:val="7CE07AEC"/>
    <w:multiLevelType w:val="multilevel"/>
    <w:tmpl w:val="1FA2D430"/>
    <w:lvl w:ilvl="0">
      <w:start w:val="8"/>
      <w:numFmt w:val="decimal"/>
      <w:lvlText w:val="%1"/>
      <w:lvlJc w:val="left"/>
      <w:pPr>
        <w:ind w:left="360" w:hanging="360"/>
      </w:pPr>
      <w:rPr>
        <w:rFonts w:cstheme="minorBidi" w:hint="default"/>
      </w:rPr>
    </w:lvl>
    <w:lvl w:ilvl="1">
      <w:start w:val="9"/>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4"/>
  </w:num>
  <w:num w:numId="31">
    <w:abstractNumId w:val="25"/>
  </w:num>
  <w:num w:numId="32">
    <w:abstractNumId w:val="12"/>
  </w:num>
  <w:num w:numId="33">
    <w:abstractNumId w:val="15"/>
  </w:num>
  <w:num w:numId="34">
    <w:abstractNumId w:val="9"/>
  </w:num>
  <w:num w:numId="35">
    <w:abstractNumId w:val="24"/>
  </w:num>
  <w:num w:numId="36">
    <w:abstractNumId w:val="8"/>
  </w:num>
  <w:num w:numId="37">
    <w:abstractNumId w:val="16"/>
  </w:num>
  <w:num w:numId="38">
    <w:abstractNumId w:val="19"/>
  </w:num>
  <w:num w:numId="39">
    <w:abstractNumId w:val="20"/>
  </w:num>
  <w:num w:numId="40">
    <w:abstractNumId w:val="11"/>
  </w:num>
  <w:num w:numId="41">
    <w:abstractNumId w:val="18"/>
  </w:num>
  <w:num w:numId="42">
    <w:abstractNumId w:val="27"/>
  </w:num>
  <w:num w:numId="43">
    <w:abstractNumId w:val="8"/>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num>
  <w:num w:numId="50">
    <w:abstractNumId w:val="23"/>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
  </w:num>
  <w:num w:numId="53">
    <w:abstractNumId w:val="22"/>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7"/>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6"/>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u1082?\u1098?\u1084?"/>
    <w:docVar w:name="LW_ANNEX_NBR_FIRST" w:val="1"/>
    <w:docVar w:name="LW_ANNEX_NBR_LAST" w:val="1"/>
    <w:docVar w:name="LW_ANNEX_UNIQUE" w:val="1"/>
    <w:docVar w:name="LW_CORRIGENDUM" w:val="&lt;UNUSED&gt;"/>
    <w:docVar w:name="LW_COVERPAGE_EXISTS" w:val="True"/>
    <w:docVar w:name="LW_COVERPAGE_GUID" w:val="9B0A000A-A4FE-49C1-AF23-0989C270ADD4"/>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u1041?\u1088?\u1102?\u1082?\u1089?\u1077?\u1083?, "/>
    <w:docVar w:name="LW_EMISSION_SUFFIX" w:val=" \u1075?."/>
    <w:docVar w:name="LW_ID_DOCTYPE_NONLW" w:val="CP-038"/>
    <w:docVar w:name="LW_LANGUE" w:val="BG"/>
    <w:docVar w:name="LW_LEVEL_OF_SENSITIVITY" w:val="Standard treatment"/>
    <w:docVar w:name="LW_NOM.INST" w:val="\u1045?\u1042?\u1056?\u1054?\u1055?\u1045?\u1049?\u1057?\u1050?\u1040? \u1050?\u1054?\u1052?\u1048?\u1057?\u1048?\u1071?"/>
    <w:docVar w:name="LW_NOM.INST_JOINTDOC" w:val="&lt;EMPTY&gt;"/>
    <w:docVar w:name="LW_OBJETACTEPRINCIPAL.CP" w:val="\u1086?\u1090?\u1085?\u1086?\u1089?\u1085?\u1086? \u1089?\u1090?\u1072?\u1085?\u1076?\u1072?\u1088?\u1090?\u1085?\u1080? \u1076?\u1086?\u1075?\u1086?\u1074?\u1086?\u1088?\u1085?\u1080? \u1082?\u1083?\u1072?\u1091?\u1079?\u1080? \u1079?\u1072? \u1087?\u1088?\u1077?\u1076?\u1072?\u1074?\u1072?\u1085?\u1077?\u1090?\u1086? \u1085?\u1072? \u1083?\u1080?\u1095?\u1085?\u1080? \u1076?\u1072?\u1085?\u1085?\u1080? \u1085?\u1072? \u1090?\u1088?\u1077?\u1090?\u1080? \u1076?\u1098?\u1088?\u1078?\u1072?\u1074?\u1080? \u1089?\u1098?\u1075?\u1083?\u1072?\u1089?\u1085?\u1086? \u1056?\u1077?\u1075?\u1083?\u1072?\u1084?\u1077?\u1085?\u1090? (\u1045?\u1057?) 2016/679 \u1085?\u1072? \u1045?\u1074?\u1088?\u1086?\u1087?\u1077?\u1081?\u1089?\u1082?\u1080?\u1103? \u1087?\u1072?\u1088?\u1083?\u1072?\u1084?\u1077?\u1085?\u1090? \u1080? \u1085?\u1072? \u1057?\u1098?\u1074?\u1077?\u1090?\u1072?"/>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u1055?\u1056?\u1048?\u1051?\u1054?\u1046?\u1045?\u1053?\u1048?\u1045?_x000b_"/>
    <w:docVar w:name="LW_TYPEACTEPRINCIPAL.CP" w:val="\u1056?\u1045?\u1064?\u1045?\u1053?\u1048?\u1045? \u1047?\u1040? \u1048?\u1047?\u1055?\u1066?\u1051?\u1053?\u1045?\u1053?\u1048?\u1045? \u1053?\u1040? \u1050?\u1054?\u1052?\u1048?\u1057?\u1048?\u1071?\u1058?\u1040?"/>
  </w:docVars>
  <w:rsids>
    <w:rsidRoot w:val="00D45A17"/>
    <w:rsid w:val="00004EBB"/>
    <w:rsid w:val="0001072E"/>
    <w:rsid w:val="00016F16"/>
    <w:rsid w:val="00024174"/>
    <w:rsid w:val="00032316"/>
    <w:rsid w:val="00032EED"/>
    <w:rsid w:val="00064ED0"/>
    <w:rsid w:val="00080973"/>
    <w:rsid w:val="000A0951"/>
    <w:rsid w:val="000A10BB"/>
    <w:rsid w:val="000A1F30"/>
    <w:rsid w:val="000C6727"/>
    <w:rsid w:val="000D2913"/>
    <w:rsid w:val="000F4E53"/>
    <w:rsid w:val="001030D5"/>
    <w:rsid w:val="00142640"/>
    <w:rsid w:val="001477AB"/>
    <w:rsid w:val="00152A1A"/>
    <w:rsid w:val="0017265B"/>
    <w:rsid w:val="00172C68"/>
    <w:rsid w:val="00185A9A"/>
    <w:rsid w:val="00185E7F"/>
    <w:rsid w:val="001A6FA0"/>
    <w:rsid w:val="00214AE9"/>
    <w:rsid w:val="00225355"/>
    <w:rsid w:val="002314D0"/>
    <w:rsid w:val="00270CE8"/>
    <w:rsid w:val="002719A9"/>
    <w:rsid w:val="00297A13"/>
    <w:rsid w:val="002A2A70"/>
    <w:rsid w:val="002A45EC"/>
    <w:rsid w:val="002B1F93"/>
    <w:rsid w:val="002D23BD"/>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07EDE"/>
    <w:rsid w:val="00476E46"/>
    <w:rsid w:val="004840BD"/>
    <w:rsid w:val="0049244E"/>
    <w:rsid w:val="004A4BB6"/>
    <w:rsid w:val="004D7355"/>
    <w:rsid w:val="00504F34"/>
    <w:rsid w:val="0050639B"/>
    <w:rsid w:val="00517293"/>
    <w:rsid w:val="00525BBE"/>
    <w:rsid w:val="00552D33"/>
    <w:rsid w:val="00553CC1"/>
    <w:rsid w:val="00562E97"/>
    <w:rsid w:val="005763A7"/>
    <w:rsid w:val="00582DD6"/>
    <w:rsid w:val="005836F2"/>
    <w:rsid w:val="00596497"/>
    <w:rsid w:val="00597789"/>
    <w:rsid w:val="005A2898"/>
    <w:rsid w:val="005B30EA"/>
    <w:rsid w:val="005D41C6"/>
    <w:rsid w:val="005F095F"/>
    <w:rsid w:val="005F27C7"/>
    <w:rsid w:val="00614D23"/>
    <w:rsid w:val="00653ACA"/>
    <w:rsid w:val="00654007"/>
    <w:rsid w:val="0065789E"/>
    <w:rsid w:val="006615DC"/>
    <w:rsid w:val="0068416B"/>
    <w:rsid w:val="006A5FC3"/>
    <w:rsid w:val="006B444D"/>
    <w:rsid w:val="00700985"/>
    <w:rsid w:val="007054A4"/>
    <w:rsid w:val="00712150"/>
    <w:rsid w:val="0072570C"/>
    <w:rsid w:val="007345CC"/>
    <w:rsid w:val="00745B76"/>
    <w:rsid w:val="00753264"/>
    <w:rsid w:val="00764907"/>
    <w:rsid w:val="00773F4B"/>
    <w:rsid w:val="0077543E"/>
    <w:rsid w:val="00790501"/>
    <w:rsid w:val="0079083B"/>
    <w:rsid w:val="00791AC5"/>
    <w:rsid w:val="007B1583"/>
    <w:rsid w:val="007C7BF1"/>
    <w:rsid w:val="007D3512"/>
    <w:rsid w:val="007E2161"/>
    <w:rsid w:val="007F13BA"/>
    <w:rsid w:val="007F7587"/>
    <w:rsid w:val="007F7D8D"/>
    <w:rsid w:val="0080273A"/>
    <w:rsid w:val="00816B92"/>
    <w:rsid w:val="00834CE7"/>
    <w:rsid w:val="00836A9B"/>
    <w:rsid w:val="008475D8"/>
    <w:rsid w:val="008A6EC5"/>
    <w:rsid w:val="008F299C"/>
    <w:rsid w:val="00902963"/>
    <w:rsid w:val="009054B1"/>
    <w:rsid w:val="009068DA"/>
    <w:rsid w:val="00921360"/>
    <w:rsid w:val="009418E9"/>
    <w:rsid w:val="009506B5"/>
    <w:rsid w:val="00964807"/>
    <w:rsid w:val="00995E98"/>
    <w:rsid w:val="00997558"/>
    <w:rsid w:val="009A3C90"/>
    <w:rsid w:val="009B7497"/>
    <w:rsid w:val="009F30FB"/>
    <w:rsid w:val="00A202FD"/>
    <w:rsid w:val="00A21645"/>
    <w:rsid w:val="00A53769"/>
    <w:rsid w:val="00A63DA4"/>
    <w:rsid w:val="00A962D0"/>
    <w:rsid w:val="00A96B57"/>
    <w:rsid w:val="00AB3780"/>
    <w:rsid w:val="00AB7A32"/>
    <w:rsid w:val="00B04FF3"/>
    <w:rsid w:val="00B171C7"/>
    <w:rsid w:val="00B25D3C"/>
    <w:rsid w:val="00B63302"/>
    <w:rsid w:val="00B75768"/>
    <w:rsid w:val="00B820AB"/>
    <w:rsid w:val="00B91576"/>
    <w:rsid w:val="00B93B35"/>
    <w:rsid w:val="00BA24A5"/>
    <w:rsid w:val="00BA7057"/>
    <w:rsid w:val="00BB207C"/>
    <w:rsid w:val="00BB49E5"/>
    <w:rsid w:val="00BB7964"/>
    <w:rsid w:val="00BC22F6"/>
    <w:rsid w:val="00BC414F"/>
    <w:rsid w:val="00BF2C73"/>
    <w:rsid w:val="00C143B1"/>
    <w:rsid w:val="00C14639"/>
    <w:rsid w:val="00C22CF1"/>
    <w:rsid w:val="00C47F17"/>
    <w:rsid w:val="00C513BF"/>
    <w:rsid w:val="00C95CA3"/>
    <w:rsid w:val="00CA7ECB"/>
    <w:rsid w:val="00CB0529"/>
    <w:rsid w:val="00CC008C"/>
    <w:rsid w:val="00CF54FA"/>
    <w:rsid w:val="00D0398B"/>
    <w:rsid w:val="00D05397"/>
    <w:rsid w:val="00D0622D"/>
    <w:rsid w:val="00D37997"/>
    <w:rsid w:val="00D45A17"/>
    <w:rsid w:val="00D538B7"/>
    <w:rsid w:val="00D75DA7"/>
    <w:rsid w:val="00D84A89"/>
    <w:rsid w:val="00DC4983"/>
    <w:rsid w:val="00DE0283"/>
    <w:rsid w:val="00E001EE"/>
    <w:rsid w:val="00E6104B"/>
    <w:rsid w:val="00E86E9E"/>
    <w:rsid w:val="00E92240"/>
    <w:rsid w:val="00E95A38"/>
    <w:rsid w:val="00EB2926"/>
    <w:rsid w:val="00EB69E1"/>
    <w:rsid w:val="00EB7BE3"/>
    <w:rsid w:val="00ED6089"/>
    <w:rsid w:val="00F148E0"/>
    <w:rsid w:val="00F20EB4"/>
    <w:rsid w:val="00F30806"/>
    <w:rsid w:val="00F63790"/>
    <w:rsid w:val="00FA645D"/>
    <w:rsid w:val="00FC397F"/>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35"/>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35"/>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35"/>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35"/>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F27C7"/>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29"/>
      </w:numPr>
    </w:pPr>
  </w:style>
  <w:style w:type="paragraph" w:customStyle="1" w:styleId="Tiret1">
    <w:name w:val="Tiret 1"/>
    <w:basedOn w:val="Point1"/>
    <w:rsid w:val="00D45A17"/>
    <w:pPr>
      <w:numPr>
        <w:numId w:val="30"/>
      </w:numPr>
    </w:pPr>
  </w:style>
  <w:style w:type="paragraph" w:customStyle="1" w:styleId="Tiret2">
    <w:name w:val="Tiret 2"/>
    <w:basedOn w:val="Point2"/>
    <w:rsid w:val="00D45A17"/>
    <w:pPr>
      <w:numPr>
        <w:numId w:val="31"/>
      </w:numPr>
    </w:pPr>
  </w:style>
  <w:style w:type="paragraph" w:customStyle="1" w:styleId="Tiret3">
    <w:name w:val="Tiret 3"/>
    <w:basedOn w:val="Point3"/>
    <w:rsid w:val="00D45A17"/>
    <w:pPr>
      <w:numPr>
        <w:numId w:val="32"/>
      </w:numPr>
    </w:pPr>
  </w:style>
  <w:style w:type="paragraph" w:customStyle="1" w:styleId="Tiret4">
    <w:name w:val="Tiret 4"/>
    <w:basedOn w:val="Point4"/>
    <w:rsid w:val="00D45A17"/>
    <w:pPr>
      <w:numPr>
        <w:numId w:val="33"/>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34"/>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34"/>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34"/>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34"/>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4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4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4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4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numPr>
        <w:ilvl w:val="1"/>
        <w:numId w:val="4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4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4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43"/>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3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3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3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4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4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F27C7"/>
    <w:pPr>
      <w:spacing w:after="0"/>
      <w:ind w:left="5103"/>
    </w:pPr>
    <w:rPr>
      <w:rFonts w:ascii="Times New Roman" w:hAnsi="Times New Roman" w:cs="Times New Roman"/>
      <w:sz w:val="28"/>
    </w:rPr>
  </w:style>
  <w:style w:type="paragraph" w:customStyle="1" w:styleId="DateMarking">
    <w:name w:val="DateMarking"/>
    <w:basedOn w:val="Normal"/>
    <w:rsid w:val="005F27C7"/>
    <w:pPr>
      <w:spacing w:after="0"/>
      <w:ind w:left="5103"/>
    </w:pPr>
    <w:rPr>
      <w:rFonts w:ascii="Times New Roman" w:hAnsi="Times New Roman" w:cs="Times New Roman"/>
      <w:i/>
      <w:sz w:val="28"/>
    </w:rPr>
  </w:style>
  <w:style w:type="paragraph" w:customStyle="1" w:styleId="ReleasableTo">
    <w:name w:val="ReleasableTo"/>
    <w:basedOn w:val="Normal"/>
    <w:rsid w:val="005F27C7"/>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4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D729C-B239-411D-884B-7BF0A7E71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12013</Words>
  <Characters>69316</Characters>
  <Application>Microsoft Office Word</Application>
  <DocSecurity>0</DocSecurity>
  <Lines>1386</Lines>
  <Paragraphs>481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 Build 20190717</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reated using">
    <vt:lpwstr>LW 6.0.1, Build 20180503</vt:lpwstr>
  </property>
</Properties>
</file>